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Harry Styles and Dua Lipa Among Young British Talent in The Sunday Times' 40 Under 40 Rich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Harry Styles and Dua Lipa have been featured in The Sunday Times' inaugural 40 Under 40 Rich List, which highlights young British talent across music, sport, entertainment, and business. The list is part of a special 76-page edition that also includes The Sunday Times’ annual Rich List, detailing the wealth of the 350 richest individuals and families in Britain.</w:t>
      </w:r>
      <w:r/>
    </w:p>
    <w:p>
      <w:r/>
      <w:r>
        <w:t xml:space="preserve">Ed Sheeran, 33, tops the musicians under 40 with an estimated fortune of £340 million, placing him 10th on the list. Former One Direction member Harry Styles, 30, is listed at joint 17th with £175 million, largely from his music and film career, including investment in Manchester's Co-Op Live music venue. Singer Adele, 35, with £170 million, occupies the 19th spot. </w:t>
      </w:r>
      <w:r/>
    </w:p>
    <w:p>
      <w:r/>
      <w:r>
        <w:t>Actor Daniel Radcliffe, 34, and Dua Lipa, 28, rank jointly at 29th with fortunes of £90 million each. Lipa, slated to headline at Glastonbury Festival in June, recently released her third studio album, Radical Optimism, which topped the UK albums chart.</w:t>
      </w:r>
      <w:r/>
    </w:p>
    <w:p>
      <w:r/>
      <w:r>
        <w:t>Hugh Grosvenor, 33, the seventh Duke of Westminster, leads the 40 Under 40 list with £10.1 billion. Grosvenor, who is also Prince George's godfather, inherited his title and extensive land and property portfolio at age 25.</w:t>
      </w:r>
      <w:r/>
    </w:p>
    <w:p>
      <w:r/>
      <w:r>
        <w:t>According to The Sunday Times, nine of the top entrants were born into wealth. The youngest person on the overall Rich List is Hugh Grosvenor. This year’s Rich List reflects the increasing influence of young entrepreneurs in sectors like fashion, AI, and tech who have rapidly amassed significant wealth and are projected to be future pillars of the British economy.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