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Kanye West's $2.2 Million Calabasas Ranch Shows Signs of Decay, as Rapper Expands Business Ventures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Kanye West's $2.2 million ranch in Calabasas, California, has shown significant signs of decay nearly four years after being boarded up in September 2020. Purchased in 2018, the ranch was initially used for West's Sunday Service events and as the headquarters for his Donda Academy. The rapper also acquired an additional 300 acres around the property for $4 million.</w:t>
      </w:r>
      <w:r/>
    </w:p>
    <w:p>
      <w:r/>
      <w:r>
        <w:t>Recent photos reveal extensive deterioration, including a gaping hole at the front entrance, missing roof shingles, overgrown vegetation, a chipped concrete driveway, and partially deteriorated fencing around the property. Previously constructed dome shelters by West for addressing homelessness in Los Angeles are no longer present.</w:t>
      </w:r>
      <w:r/>
    </w:p>
    <w:p>
      <w:r/>
      <w:r>
        <w:t>Kanye bought the property while still married to Kim Kardashian, with their divorce finalized in November 2022. The estate features a floor-to-ceiling stone fireplace, vaulted ceilings, a master suite, two guest units, and multiple other amenities. The ranch is located eight miles from his former Calabasas home with Kardashian.</w:t>
      </w:r>
      <w:r/>
    </w:p>
    <w:p>
      <w:r/>
      <w:r>
        <w:t>In recent developments, West announced a new business venture, Yeezy Porn, in April 2023, collaborating with Mike Moz. This move led to the resignation of Milo Yiannopoulos, a top Yeezy executive, citing moral objections.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