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Attends Special Gala at Royal Opera House to Honour Outgoing Music Director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attended a special gala at the Royal Opera House in London on May 16, 2024, to honor the outgoing Music Director Sir Antonio Pappano. The event was notable for both its artistic performances and the attendance of the King, who is currently undergoing treatment for cancer.</w:t>
      </w:r>
      <w:r/>
    </w:p>
    <w:p>
      <w:r/>
      <w:r>
        <w:t>Charles, 75, who became Patron of the Royal Opera House in 2009, received a standing ovation alongside performers. The gala featured renowned opera singers such as Aigul Akhmetshina, Jonas Kaufmann, and Bryn Terfel, as well as The Royal Opera Chorus and The Orchestra of the Royal Opera House. Performers were informed just 20 minutes before going on stage that the King would be in attendance.</w:t>
      </w:r>
      <w:r/>
    </w:p>
    <w:p>
      <w:r/>
      <w:r>
        <w:t>This event is part of a busy schedule for Charles, who has been cleared by doctors to increase public engagements. Recently, he has participated in a series of events, including the unveiling of a new portrait at Buckingham Palace, a garden party for the creative industries, and a service of dedication at St. Paul's Cathedral.</w:t>
      </w:r>
      <w:r/>
    </w:p>
    <w:p>
      <w:r/>
      <w:r>
        <w:t>Sir Antonio Pappano, whose tenure as Music Director at the Royal Opera House spans 22 years, expressed his gratitude for the King’s praise and support. Pappano conducted the Coronation Orchestra last May and was recently appointed Commander of the Royal Victorian 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