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 Catherine’s Court: Tudor Mansion with Royal History and Celebrity Connections Hits Market for £12.5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 Catherine’s Court, a 13-bedroom Tudor mansion in Somerset, is back on the market for £12.5 million. The grade I listed property has a rich history, including ownership by Jane Seymour, the Bond girl from the 1973 film "Live and Let Die." Seymour bought the mansion for £350,000 after falling in love with it during the filming of the 1983 TV series "Jamaica Inn." She owned it until 2007 and used it not only as her home but also as a recording studio for bands like Radiohead and The Cure.</w:t>
      </w:r>
      <w:r/>
    </w:p>
    <w:p>
      <w:r/>
      <w:r>
        <w:t>The mansion, which was gifted by Henry VIII to his tailor in the 16th century, is believed to be the childhood home of the king's rumored illegitimate child. St Catherine’s Court features a carved ceiling, a minstrel's gallery, and a ballroom with bay windows. The property spans 15 acres and includes a five-bedroom lodge and a 15th-century grade-II* listed tithe barn. Notorious for its ghostly encounters, especially recounted by Radiohead’s Thom Yorke, the mansion also grabbed attention when Robbie Williams misrepresented it as his own on MTV's Cribs.</w:t>
      </w:r>
      <w:r/>
    </w:p>
    <w:p>
      <w:r/>
      <w:r>
        <w:t>Seymour and her third husband, David Flynn, invested heavily in renovations. However, the mansion was often rented out due to Seymour's intermittent stays. The estate is now being sold by a private owner through Savills.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