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Weekly Art Highlights: A Look at the Latest Exhibitions and Art News in London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Weekly Art Highlights: Exhibitions and News</w:t>
      </w:r>
      <w:r/>
    </w:p>
    <w:p>
      <w:r/>
      <w:r>
        <w:rPr>
          <w:b/>
        </w:rPr>
        <w:t>Exhibition of the Week</w:t>
      </w:r>
      <w:r/>
    </w:p>
    <w:p>
      <w:r/>
      <w:r>
        <w:rPr>
          <w:b/>
        </w:rPr>
        <w:t>Judy Chicago: Revelations</w:t>
      </w:r>
      <w:r>
        <w:t>- Artist: Judy Chicago - Description: This exhibition presents an illuminated manuscript started by the artist in the 1970s, now published, which reveals the thought process behind her prominent work, "The Dinner Party." - Location: Serpentine North, London - Dates: 23 May to 1 September</w:t>
      </w:r>
      <w:r/>
    </w:p>
    <w:p>
      <w:r/>
      <w:r>
        <w:rPr>
          <w:b/>
        </w:rPr>
        <w:t>Other Notable Exhibitions</w:t>
      </w:r>
      <w:r/>
    </w:p>
    <w:p>
      <w:r/>
      <w:r>
        <w:t xml:space="preserve">1. </w:t>
      </w:r>
      <w:r>
        <w:rPr>
          <w:b/>
        </w:rPr>
        <w:t>Fragile Beauty</w:t>
      </w:r>
      <w:r>
        <w:t>- Description: A collection of photographs from Elton John and David Furnish, ranging from 1950s jazz portraits to eerie reportage of 9/11. - Location: V&amp;A, London - Dates: 18 May to 5 January</w:t>
      </w:r>
      <w:r/>
    </w:p>
    <w:p>
      <w:r/>
      <w:r>
        <w:t xml:space="preserve">2. </w:t>
      </w:r>
      <w:r>
        <w:rPr>
          <w:b/>
        </w:rPr>
        <w:t>The Vinyl Factory – Reverb</w:t>
      </w:r>
      <w:r>
        <w:t>- Description: An immersive exhibition combining sound and visual art. - Location: 180 Studios, Strand, London - Dates: 23 May to 28 September</w:t>
      </w:r>
      <w:r/>
    </w:p>
    <w:p>
      <w:r/>
      <w:r>
        <w:t xml:space="preserve">3. </w:t>
      </w:r>
      <w:r>
        <w:rPr>
          <w:b/>
        </w:rPr>
        <w:t>Sunlight: Roger Ackling</w:t>
      </w:r>
      <w:r>
        <w:t>- Description: A survey exhibition about the British artist known for creating sculptures using materials from nature. - Location: Norwich Castle and Museum - Dates: 18 May to 22 September</w:t>
      </w:r>
      <w:r/>
    </w:p>
    <w:p>
      <w:r/>
      <w:r>
        <w:t xml:space="preserve">4. </w:t>
      </w:r>
      <w:r>
        <w:rPr>
          <w:b/>
        </w:rPr>
        <w:t>Anne Desmet: Kaleidoscope/London</w:t>
      </w:r>
      <w:r>
        <w:t>- Description: An exhibition featuring intricate woodcuts that tackle contemporary issues like climate change. - Location: Guildhall Art Gallery, London - Dates: Until 8 September</w:t>
      </w:r>
      <w:r/>
    </w:p>
    <w:p>
      <w:r/>
      <w:r>
        <w:rPr>
          <w:b/>
        </w:rPr>
        <w:t>Image of the Week</w:t>
      </w:r>
      <w:r/>
      <w:r/>
    </w:p>
    <w:p>
      <w:pPr>
        <w:pStyle w:val="ListBullet"/>
        <w:spacing w:line="240" w:lineRule="auto"/>
        <w:ind w:left="720"/>
      </w:pPr>
      <w:r/>
      <w:r>
        <w:t>The Kunstsilo in Kristiansand, Norway, co-funded by Nicolae Tangen. Once a grain silo, this building now serves as a gallery and is described as an "incredible phallic landmark."</w:t>
      </w:r>
      <w:r/>
      <w:r/>
    </w:p>
    <w:p>
      <w:r/>
      <w:r>
        <w:rPr>
          <w:b/>
        </w:rPr>
        <w:t>Art News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Leonora Carrington's painting sold for £22.5 million</w:t>
      </w:r>
      <w:r>
        <w:t>, setting a record for the highest sale of an artwork by a UK-born female artist.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South African artist Lebohang Kganye won the Deutsche Börse photography prize</w:t>
      </w:r>
      <w:r>
        <w:t>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Tate Britain has acquired its first painting by pioneering artist Louise Jopling</w:t>
      </w:r>
      <w:r>
        <w:t>.</w:t>
      </w:r>
      <w:r/>
      <w:r/>
    </w:p>
    <w:p>
      <w:r/>
      <w:r>
        <w:rPr>
          <w:b/>
        </w:rPr>
        <w:t>Masterpiece of the Week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The Virgin and Child with Saint John</w:t>
      </w:r>
      <w:r>
        <w:t xml:space="preserve"> by Bernardino Luini, probably from the late 1510s. This painting mirrors the style and themes of Leonardo da Vinci and can be viewed at the National Gallery, London.</w:t>
      </w:r>
      <w:r/>
      <w:r/>
    </w:p>
    <w:p>
      <w:r/>
      <w:r>
        <w:t>For additional detail and regular updates, follow us on X (Twitter) at @GdnArtandDesign.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