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 Anne Enright Explores Women's Representation in Photography and Digital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 Anne Enright discusses the representation of women in photography, highlighting both historical and contemporary instances. Reflecting on personal family photos, Enright notes the scarcity and formality of images from previous generations, contrasting them with the omnipresence of today’s digital photography.</w:t>
      </w:r>
      <w:r/>
    </w:p>
    <w:p>
      <w:r/>
      <w:r>
        <w:t xml:space="preserve">Enright underscores that photographs, whether personal or public, used to have clear boundaries that are now blurred. She points out that women’s lives are extensively documented and shared today, often privileging an idealized self-presentation. Enright uses the example of Kim Kardashian’s selfie from her book, </w:t>
      </w:r>
      <w:r>
        <w:rPr>
          <w:i/>
        </w:rPr>
        <w:t>Selfish</w:t>
      </w:r>
      <w:r>
        <w:t>, to illustrate the complexities of self-commodification in modern photography.</w:t>
      </w:r>
      <w:r/>
    </w:p>
    <w:p>
      <w:r/>
      <w:r>
        <w:t>Enright addresses the persistence of privacy issues and societal controls, citing the tragic case of Iraqi social media influencer Om Fahad, shot dead after her release from prison for activities posted online. The lens, according to Enright, still retains its power to claim and possess, especially when directed at women.</w:t>
      </w:r>
      <w:r/>
    </w:p>
    <w:p>
      <w:r/>
      <w:r>
        <w:t>Enright’s reflections include the vast amount of personal photos stored digitally today, with over 4 trillion images on Google Photos and 3.2 billion shared daily online. She discusses how modern photography impacts personal lives, mentioning her own family's practice of sharing images rather than words.</w:t>
      </w:r>
      <w:r/>
    </w:p>
    <w:p>
      <w:r/>
      <w:r>
        <w:t>Photographs, Enright argues, are a powerful medium that can reveal new truths and break down barriers. They matter significantly in showing both public and personal aspects of life, often bringing about change and expanding the visual grammar available to women.</w:t>
      </w:r>
      <w:r/>
    </w:p>
    <w:p>
      <w:r/>
      <w:r>
        <w:t>Enright concludes by pondering the dual nature of being “seen” in photographs—whether it leads to understanding or exposure—and emphasizes that the most impactful images do both.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