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French Post Office Introduces Scratch-and-Sniff Baguette Stamp Honoring Cultural Heritage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The French Post Office has introduced a scratch-and-sniff postage stamp to honor the baguette, which President Emmanuel Macron once praised as “250 grams of magic and perfection.” This stamp, priced at €1.96, features an image of a baguette wrapped with a red, white, and blue ribbon. A total of 594,000 copies have been printed.</w:t>
      </w:r>
      <w:r/>
    </w:p>
    <w:p>
      <w:r/>
      <w:r>
        <w:t>The stamp, sold at the Parisian store Le Carre d’encre, emits a "bakery scent" thanks to microcapsules in its ink. It was made available for purchase on Friday, aligning with Thursday’s celebration of Saint-Honoré, who is the patron saint of bakers and pastry chefs.</w:t>
      </w:r>
      <w:r/>
    </w:p>
    <w:p>
      <w:r/>
      <w:r>
        <w:t>La Poste describes the stamp as celebrating "the bread of our daily lives, the symbol of our gastronomy, the jewel of our culture.” Damien Lavaud, a printer at Philaposte, explained that the scent is bought from another manufacturer, and the challenge lies in applying the scented ink without breaking the microcapsules.</w:t>
      </w:r>
      <w:r/>
    </w:p>
    <w:p>
      <w:r/>
      <w:r>
        <w:t>In 2022, the French baguette was recognized with Unesco heritage status.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