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Mattel Unveils Line of Barbie Dolls Honouring Female Athletes, Including Venus Williams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Mattel has announced a new line of Barbie dolls honoring nine distinguished female athletes, including tennis champion Venus Williams. The initiative, revealed on May 22, 2024, aims to celebrate these sports icons as part of Barbie’s 65th anniversary.</w:t>
      </w:r>
      <w:r/>
    </w:p>
    <w:p>
      <w:r/>
      <w:r>
        <w:t>The athletes honored are tennis player Venus Williams, gymnasts Rebeca Andrade and Alexa Moreno, soccer players Mary Fowler and Christine Sinclair, boxer Estelle Mossely, swimmer Federica Pellegrini, paratriathlete Susana Rodriguez, and sprinter Ewa Swoboda. Each doll is designed to capture the unique spirit and look of the athletes, celebrating their achievements and contributions to sport.</w:t>
      </w:r>
      <w:r/>
    </w:p>
    <w:p>
      <w:r/>
      <w:r>
        <w:t>Venus Williams expressed her pride in being part of the project, highlighting the importance of sports in building self-confidence and ambition. Mary Fowler, a soccer star for Manchester City and the Matildas, also emphasized the significance of seeing herself represented as a Barbie doll.</w:t>
      </w:r>
      <w:r/>
    </w:p>
    <w:p>
      <w:r/>
      <w:r>
        <w:t>The new Barbie dolls come equipped with props related to their respective sports and feature intricate details reflecting the athletes' personal styles. This initiative continues Barbie’s tradition of recognizing role models and aims to inspire the next generation of girls to pursue their sporting dreams.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