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Takes on New Roles and Honours Royal Traditions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King Charles III Embraces New Roles and Honors Royal Traditions</w:t>
      </w:r>
      <w:r/>
    </w:p>
    <w:p>
      <w:r/>
      <w:r>
        <w:rPr>
          <w:b/>
        </w:rPr>
        <w:t>Gordonstoun Patronage</w:t>
      </w:r>
      <w:r/>
    </w:p>
    <w:p>
      <w:r/>
      <w:r>
        <w:t>King Charles III has accepted a prestigious patronage from Gordonstoun School to mark the first anniversary of his coronation. The role at the Gordonstoun Association, which connects the Scottish school with its former pupils and staff, was previously held by his father, Prince Philip. This honor represents his first official link with the institution since leaving as a pupil in 1967. Charles, who was the first future British monarch to attend a school rather than being tutored at home, completed his education at Gordonstoun with five O-levels and roles as House Captain and Guardian (Head Boy). The school's principal, Lisa Kerr, remarked that King Charles exemplifies the qualities they aim to instill in their students, particularly a commitment to service.</w:t>
      </w:r>
      <w:r/>
    </w:p>
    <w:p>
      <w:r/>
      <w:r>
        <w:rPr>
          <w:b/>
        </w:rPr>
        <w:t>Crazy Golf at Sandringham</w:t>
      </w:r>
      <w:r/>
    </w:p>
    <w:p>
      <w:r/>
      <w:r>
        <w:t>In addition to his new patronage, King Charles will open an 18-hole crazy golf course at Sandringham Estate this summer. The course, located at the late Queen Elizabeth II's winter home, will be available to visitors from July 1 to September 15, with tickets priced at £7 for adults and £5 for children. The course will feature obstacles such as windmills, tunnels, and castles.</w:t>
      </w:r>
      <w:r/>
    </w:p>
    <w:p>
      <w:r/>
      <w:r>
        <w:rPr>
          <w:b/>
        </w:rPr>
        <w:t>Royal and Ancient Golf Club Patronage</w:t>
      </w:r>
      <w:r/>
    </w:p>
    <w:p>
      <w:r/>
      <w:r>
        <w:t>King Charles has also accepted the patronage of the Royal and Ancient Golf Club of St Andrews, a role held by the late Queen for 70 years. Martin Slumbers, Secretary of the club, expressed pride in the King's new patronage, emphasizing the club's historical significance and global membership of over 2,400.</w:t>
      </w:r>
      <w:r/>
    </w:p>
    <w:p>
      <w:r/>
      <w:r>
        <w:rPr>
          <w:b/>
        </w:rPr>
        <w:t>Upcoming Event</w:t>
      </w:r>
      <w:r/>
    </w:p>
    <w:p>
      <w:r/>
      <w:r>
        <w:t>King Charles is scheduled to attend the Trooping the Colour ceremony on June 15, which will proceed as planned despite the cancellation of numerous events due to the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