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Oscar-winning Producer Albert S. Ruddy Dies at 94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Oscar-winning Producer Albert S. Ruddy Dies at 94</w:t>
      </w:r>
      <w:r/>
    </w:p>
    <w:p>
      <w:r/>
      <w:r>
        <w:t>Albert S. Ruddy, the Academy Award-winning producer known for his work on "The Godfather" and "Million Dollar Baby," passed away at the age of 94 after a brief illness. His death was confirmed by a family spokesperson on May 25 at UCLA Ronald Reagan Medical Center in Los Angeles.</w:t>
      </w:r>
      <w:r/>
    </w:p>
    <w:p>
      <w:r/>
      <w:r>
        <w:t>Ruddy's career spanned over several decades, during which he produced more than 30 movies. He first gained attention as the co-creator of the TV series "Hogan's Heroes," which aired from 1965 to 1971. However, he became internationally renowned for producing Francis Ford Coppola’s 1972 film "The Godfather," which won the Oscar for Best Picture.</w:t>
      </w:r>
      <w:r/>
    </w:p>
    <w:p>
      <w:r/>
      <w:r>
        <w:t>Ruddy faced significant challenges during the production of "The Godfather," including threats from real-life mobsters who were concerned about negative stereotypes of Italian Americans. Despite these obstacles, the film became a massive commercial and critical success, securing its place in cinematic history.</w:t>
      </w:r>
      <w:r/>
    </w:p>
    <w:p>
      <w:r/>
      <w:r>
        <w:t>In 2004, Ruddy produced "Million Dollar Baby," directed by Clint Eastwood and starring Hilary Swank. The film won the Academy Award for Best Picture in 2005, marking Ruddy’s second Oscar win.</w:t>
      </w:r>
      <w:r/>
    </w:p>
    <w:p>
      <w:r/>
      <w:r>
        <w:t>His story recently inspired the 2022 series "The Offer," where actor Miles Teller portrayed him. Ruddy's Hollywood legacy was commemorated by tributes from Eastwood, Swank, Al Pacino, and Arnold Schwarzenegger, among others.</w:t>
      </w:r>
      <w:r/>
    </w:p>
    <w:p>
      <w:r/>
      <w:r>
        <w:t>Ruddy is survived by his wife Wanda McDaniel, his son John, his daughter Alexandra, and his son-in-law Abdullah Saeed. Respecting his wishes, no public funeral will be held, with memorial services pending.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