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Reality TV Star Mark Whales Makes Big Screen Debut in 'Furiosa: A Mad Max Saga'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Reality TV star Mark Whales, 44, known for his appearances on "SAS Australia" and as the 2022 champion of "Australian Survivor," has transitioned to the big screen with a role in "Furiosa: A Mad Max Saga." Whales plays the character 'Brake Man' alongside prominent actors Anya Taylor-Joy and Chris Hemsworth. </w:t>
      </w:r>
      <w:r/>
    </w:p>
    <w:p>
      <w:r/>
      <w:r>
        <w:t>Whales shared his excitement about the role on social media, revealing that he auditioned for it over two years ago and had a memorable Zoom call with Director George Miller. Fans quickly recognized him in the film, praising his performance in comments on his social media posts.</w:t>
      </w:r>
      <w:r/>
    </w:p>
    <w:p>
      <w:r/>
      <w:r>
        <w:t xml:space="preserve">"Furiosa: A Mad Max Saga," despite its star-studded cast, opened with a modest $32 million over the Memorial Day weekend, barely surpassing "Garfield," which earned $31.1 million. This contributed to the lowest Memorial Day weekend box office performance in nearly three decades. </w:t>
      </w:r>
      <w:r/>
    </w:p>
    <w:p>
      <w:r/>
      <w:r>
        <w:t>Industry analysts attribute the disappointing box office to sequel fatigue and the absence of original stars Charlize Theron and Tom Hardy. The film's budget is reported to be around $168 million. Expectations were higher, particularly given the performance of previous Mad Max films and the unusually low earnings for this holiday weekend.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