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Springwatch Encourages Families to Explore Nature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BBC Springwatch Encourages Families to Explore Nature</w:t>
      </w:r>
      <w:r/>
    </w:p>
    <w:p>
      <w:r/>
      <w:r>
        <w:t>BBC’s Springwatch, hosted by Chris Packham, Michaela Strachan, Iolo Williams, and Megan McCubbin, has returned with programs centered around the RSPB Arne Nature Reserve in Dorset. This year's show features live nest cameras and explores the impact of small actions on wildlife over three weeks on BBC Two and iPlayer.</w:t>
      </w:r>
      <w:r/>
    </w:p>
    <w:p>
      <w:r/>
      <w:r>
        <w:t>Chris Packham, a presenter since 2009, highlights springtime as an exciting period for observing butterflies and birds. He encourages families to look out for brimstone, orange tips, and holly blue butterflies, as well as to listen to blackbird songs. Megan McCubbin, reporting from Scotland, emphasizes the importance of coastal bird activities, particularly puffins, razorbills, guillemots, and gannets.</w:t>
      </w:r>
      <w:r/>
    </w:p>
    <w:p>
      <w:r/>
      <w:r>
        <w:t>The presenters advocate incorporating digital devices and social media to connect children with nature. Packham uses apps for species identification and bird songs, while Strachan suggests leveraging social media to inspire young wildlife enthusiasts. McCubbin recommends letting children take charge of their outdoor exploration to foster a deeper interest in wildlife.</w:t>
      </w:r>
      <w:r/>
    </w:p>
    <w:p>
      <w:r/>
      <w:r>
        <w:t>BBC Springwatch can be viewed on iPlayer and BBC Two.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