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Billionaire Nelson Peltz's Trian Fund Management Sells Entire Stake in Walt Disney Amid Boardroom Conflict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Billionaire Nelson Peltz's Trian Fund Management has sold its entire stake in Walt Disney after a notable boardroom conflict. As of March 31, the hedge fund held a 1.77% stake, making it Disney's fifth-largest shareholder. The sale occurred after Disney shareholders strongly endorsed CEO Bob Iger and the current board, following campaigns for board seats by Peltz's Trian and Blackwells Capital. </w:t>
      </w:r>
      <w:r/>
    </w:p>
    <w:p>
      <w:r/>
      <w:r>
        <w:t xml:space="preserve">The campaigns criticized Disney's management under Iger, particularly targeting CEO succession planning, creative direction, and new technology use. Despite Trian's efforts, Iger secured 94% shareholder support, while Peltz garnered just 31%. Following the sale, estimated close to $120 per share, Peltz reportedly profited around $1 billion. Disney shares closed at approximately $101 on Wednesday. </w:t>
      </w:r>
      <w:r/>
    </w:p>
    <w:p>
      <w:r/>
      <w:r>
        <w:t>Trian Fund Management and Disney have not provided additional comments. Peltz previously criticized Disney’s strategy and pushed for cost reductions, which temporarily boosted the stock price. However, after a costly boardroom contest, Peltz retreated, removing a considerable tension from Disney's management landscape.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