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J. Trump Convicted of Felony Charges in Manhattan Court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30, 2024, former President Donald J. Trump was convicted of 34 felony counts of falsifying business records in a Manhattan court. The charges stemmed from hush money payments made to adult film actress Stormy Daniels during the 2016 presidential campaign. This verdict marks the first time a former U.S. president has been found guilty of a felony.</w:t>
      </w:r>
      <w:r/>
    </w:p>
    <w:p>
      <w:r/>
      <w:r>
        <w:t>Following the verdict, Trump publicly denounced the trial as politically motivated and reiterated his innocence. Despite the conviction, he remains the presumptive Republican nominee for the 2024 election. Trump's legal team has indicated plans to appeal the decision.</w:t>
      </w:r>
      <w:r/>
    </w:p>
    <w:p>
      <w:r/>
      <w:r>
        <w:t>Trump's sentencing is scheduled for July 11, four days before the Republican National Convention, where he is expected to be formally nominated. The charges could carry a prison sentence, but legal experts suggest incarceration is unlikely for these non-violent offenses. Trump's political campaign continues, as U.S. law does not bar individuals convicted of felonies from running for presidential office.</w:t>
      </w:r>
      <w:r/>
    </w:p>
    <w:p>
      <w:r/>
      <w:r>
        <w:t>Support and opposition reactions were mixed. Trump supporters maintained their belief in his innocence while opponents expressed relief over the verdict. The case has intensified the political divide in the U.S., with varying opinions on the impact of Trump's conviction on his presidential prospects.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