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 appointed as Ambassador for King's Foundation, Emphasising Education and Nature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Beckham has been appointed as an ambassador for the King's Foundation, a charity overseen by King Charles. Beckham expressed enthusiasm for his new role, emphasizing his commitment to supporting the foundation’s education programs and initiatives to connect young people with nature. The announcement followed a meeting between Beckham and King Charles at Highgrove Estate, the King’s personal home in Gloucestershire.</w:t>
      </w:r>
    </w:p>
    <w:p>
      <w:r>
        <w:t>Established in 1986 and headquartered at Dumfries House in Scotland, the King's Foundation focuses on creating sustainable communities and offering educational courses, often related to rural skills. Beckham’s appointment is noteworthy as he is the first ambassador chosen since Charles ascended the throne, fueling speculation that the football star might be in line for a future knighthood.</w:t>
      </w:r>
    </w:p>
    <w:p>
      <w:r>
        <w:t>During his visit to Highgrove, Beckham, 49, interacted with students enrolled in woodworking, furniture-making, and embroidery courses run by the foundation. His involvement aims to raise awareness and support for the charity's various programs. Notably, Beckham and King Charles bonded over their shared interest in beekeeping.</w:t>
      </w:r>
    </w:p>
    <w:p>
      <w:r>
        <w:t>This appointment marks a significant addition to the foundation, joining other notable ambassadors such as Alan Titchmarsh and Sarah Beeny, who represent different areas of expertise related to the charity's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