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BBC's 'Lost Boys and Fairies' Depicts Same-Sex Adoption Journey in Bilingual Drama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"Lost Boys and Fairies" Explores Same-Sex Adoption Journey</w:t>
      </w:r>
    </w:p>
    <w:p>
      <w:r>
        <w:rPr>
          <w:i/>
        </w:rPr>
        <w:t>Cardiff, Wales, June 3, 2024</w:t>
      </w:r>
      <w:r>
        <w:t xml:space="preserve"> - The BBC has launched "Lost Boys and Fairies," a three-part drama inspired by writer Daf James's personal experience of adopting children with his husband. The series, which features a bilingual English and Welsh script, follows the emotional journey of a same-sex couple, Gabriel and Andy, navigating the complexities of adoption.</w:t>
      </w:r>
    </w:p>
    <w:p>
      <w:r>
        <w:t>Daf James, a bilingual playwright and screenwriter, channels his own profound experiences into the narrative, offering a tender and dramatic portrayal of queer parenthood. The show stars Sion Daniel Young as Gabriel and Fra Fee as Andy, and is filmed in and around Cardiff.</w:t>
      </w:r>
    </w:p>
    <w:p>
      <w:r>
        <w:t>James, a Welsh speaker, emphasizes the significance of featuring a bilingual story on primetime television, reflecting both his life and his passion for the Welsh language. With characters speaking both Welsh and English, the series marks a milestone for BBC One by bringing a bilingual drama to a national audience for the first time.</w:t>
      </w:r>
    </w:p>
    <w:p>
      <w:r>
        <w:t>"Lost Boys and Fairies" airs on BBC One and is available on BBC iPlayer from June 3,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