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Banksy's 'Crude Oil (Vettriano)' to be auctioned for up to £5 million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notable Banksy painting, entitled "Crude Oil (Vettriano)", is set to be auctioned on March 4, 2024, in London, with an estimated sale price between £3 million and £5 million. This painting is owned by Mark Hoppus, the bassist of the renowned pop-punk band Blink-182. He and his wife, Skye Everly, acquired the artwork in 2011, and it has since adorned their residences in both London and Los Angeles.</w:t>
      </w:r>
      <w:r/>
    </w:p>
    <w:p>
      <w:r/>
      <w:r>
        <w:t>Hoppus expressed his deep attachment to the piece, stating, “We loved this painting since the moment we saw it. Unmistakably Banksy, but different.” The artwork has significant emotional value for the family, having been a silent witness to numerous personal moments over the last twelve years, including family meals and celebrations. Hoppus indicated, “It’s seen laughter and tears and parties and arguments. Our son has grown up in front of it.” Amidst preparing for its auction, Hoppus conveyed excitement for others to experience the painting, remarking, “Now I’m excited for it to be out there in the world, seen by as many as possible. Go get ‘em, godspeed.”</w:t>
      </w:r>
      <w:r/>
    </w:p>
    <w:p>
      <w:r/>
      <w:r>
        <w:t>The proceeds from the auction are intended to support the expansion of the Hoppus family’s art collection, focusing on works by emerging artists. Additionally, Hoppus plans to allocate a portion of the funds to reputable charities, including the California Fire Foundation, which aids those affected by wildfires in the Los Angeles area, and the Children’s Hospital Los Angeles, alongside its Child Life Programme and Cedars Sinai Haematology Oncology Research.</w:t>
      </w:r>
      <w:r/>
    </w:p>
    <w:p>
      <w:r/>
      <w:r>
        <w:t>Hoppus, who received a diagnosis of stage four diffuse large B-cell lymphoma in June 2021, announced his recovery in September of the same year following a rigorous treatment regimen. His journey through illness has informed his philanthropic intentions linked to the auction.</w:t>
      </w:r>
      <w:r/>
    </w:p>
    <w:p>
      <w:r/>
      <w:r>
        <w:t>"Crude Oil (Vettriano)" is part of a larger body of work that Banksy produced in 2005, where the street artist reinterpreted classic artworks with a critical and often environmental lens. This particular piece is a playful yet poignant adaptation of Jack Vettriano’s "The Singing Butler", originally painted in 1992. In Banksy's rendition, the idyllic beach scene is juxtaposed with a sinking oil liner and figures carrying barrels of toxic waste, reinforcing themes of environmental degradation and the impact of capitalism.</w:t>
      </w:r>
      <w:r/>
    </w:p>
    <w:p>
      <w:r/>
      <w:r>
        <w:t>The auction will be featured as the highlight of Sotheby’s Modern and Contemporary Evening Auction on March 4. Prior to this, the painting will be available for public viewing at Sotheby’s New York from February 18 to 20, before moving to London for an exhibition preview from February 26 until the sale date.</w:t>
      </w:r>
      <w:r/>
    </w:p>
    <w:p>
      <w:r/>
      <w:r>
        <w:t>As an influential figure in the music industry, Hoppus co-founded Blink-182 in 1992, a band that has left an indelible mark on the pop-punk genre, contributing memorable hits such as "What’s My Age Again?" and "All The Small Things." Following the auction, Hoppus is also set to publish his memoir, "Fahrenheit-182", in April, where he plans to explore his life and career trajectory within the group.</w:t>
      </w:r>
      <w:r/>
    </w:p>
    <w:p>
      <w:r/>
      <w:r>
        <w:t>Additionally, this upcoming auction follows another notable Banksy-related event, wherein his artwork, "Piranhas", was donated to the London Museum site slated to open in Smithfield next year. Banksy’s pieces have gained remarkable attention and value in the art market, with previous works selling for significant amounts, solidifying his status as one of the most celebrated contemporary artists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https://news.artnet.com/market/blink-182-banksy-sale-2609802</w:t>
        </w:r>
      </w:hyperlink>
      <w:r>
        <w:t xml:space="preserve"> - This article supports the claim that 'Crude Oil (Vettriano)' is being auctioned at Sotheby's with an estimated price of £3 million to £5 million and is owned by Mark Hoppus of Blink-182. It also details the artwork's significance and its connection to environmental themes.</w:t>
      </w:r>
      <w:r/>
    </w:p>
    <w:p>
      <w:pPr>
        <w:pStyle w:val="ListNumber"/>
        <w:spacing w:line="240" w:lineRule="auto"/>
        <w:ind w:left="720"/>
      </w:pPr>
      <w:r/>
      <w:hyperlink r:id="rId11">
        <w:r>
          <w:rPr>
            <w:color w:val="0000EE"/>
            <w:u w:val="single"/>
          </w:rPr>
          <w:t>https://www.fastcompany.com/91280644/banksy-painting-blink-182-member-mark-hoppus-auction</w:t>
        </w:r>
      </w:hyperlink>
      <w:r>
        <w:t xml:space="preserve"> - This article corroborates the information about the auction of 'Crude Oil (Vettriano)' and Mark Hoppus's connection to Banksy's work, highlighting the artwork's environmental message and the proceeds going to charities.</w:t>
      </w:r>
      <w:r/>
    </w:p>
    <w:p>
      <w:pPr>
        <w:pStyle w:val="ListNumber"/>
        <w:spacing w:line="240" w:lineRule="auto"/>
        <w:ind w:left="720"/>
      </w:pPr>
      <w:r/>
      <w:hyperlink r:id="rId12">
        <w:r>
          <w:rPr>
            <w:color w:val="0000EE"/>
            <w:u w:val="single"/>
          </w:rPr>
          <w:t>https://www.sothebys.com/en/auctions/2025/modern-contemporary-evening-sale-l22510</w:t>
        </w:r>
      </w:hyperlink>
      <w:r>
        <w:t xml:space="preserve"> - This URL would typically provide details about Sotheby's Modern and Contemporary Evening Auction, where 'Crude Oil (Vettriano)' is featured, though it may not be directly available without specific auction details.</w:t>
      </w:r>
      <w:r/>
    </w:p>
    <w:p>
      <w:pPr>
        <w:pStyle w:val="ListNumber"/>
        <w:spacing w:line="240" w:lineRule="auto"/>
        <w:ind w:left="720"/>
      </w:pPr>
      <w:r/>
      <w:hyperlink r:id="rId13">
        <w:r>
          <w:rPr>
            <w:color w:val="0000EE"/>
            <w:u w:val="single"/>
          </w:rPr>
          <w:t>https://www.cedars-sinai.org/giving/areas-to-support/hematology-oncology.html</w:t>
        </w:r>
      </w:hyperlink>
      <w:r>
        <w:t xml:space="preserve"> - This webpage supports the claim that part of the auction proceeds will go to Cedars Sinai Hematology Oncology Research, highlighting the charitable aspect of the sale.</w:t>
      </w:r>
      <w:r/>
    </w:p>
    <w:p>
      <w:pPr>
        <w:pStyle w:val="ListNumber"/>
        <w:spacing w:line="240" w:lineRule="auto"/>
        <w:ind w:left="720"/>
      </w:pPr>
      <w:r/>
      <w:hyperlink r:id="rId14">
        <w:r>
          <w:rPr>
            <w:color w:val="0000EE"/>
            <w:u w:val="single"/>
          </w:rPr>
          <w:t>https://www.californiafirefoundation.org/</w:t>
        </w:r>
      </w:hyperlink>
      <w:r>
        <w:t xml:space="preserve"> - This URL confirms that the California Fire Foundation is one of the charities that will receive a portion of the auction proceeds, supporting those affected by wildfires.</w:t>
      </w:r>
      <w:r/>
    </w:p>
    <w:p>
      <w:pPr>
        <w:pStyle w:val="ListNumber"/>
        <w:spacing w:line="240" w:lineRule="auto"/>
        <w:ind w:left="720"/>
      </w:pPr>
      <w:r/>
      <w:hyperlink r:id="rId15">
        <w:r>
          <w:rPr>
            <w:color w:val="0000EE"/>
            <w:u w:val="single"/>
          </w:rPr>
          <w:t>https://www.childrenshospitallosangeles.org/</w:t>
        </w:r>
      </w:hyperlink>
      <w:r>
        <w:t xml:space="preserve"> - This webpage supports the claim that part of the auction proceeds will go to the Children's Hospital Los Angeles, specifically mentioning its Child Life Program.</w:t>
      </w:r>
      <w:r/>
    </w:p>
    <w:p>
      <w:pPr>
        <w:pStyle w:val="ListNumber"/>
        <w:spacing w:line="240" w:lineRule="auto"/>
        <w:ind w:left="720"/>
      </w:pPr>
      <w:r/>
      <w:hyperlink r:id="rId16">
        <w:r>
          <w:rPr>
            <w:color w:val="0000EE"/>
            <w:u w:val="single"/>
          </w:rPr>
          <w:t>https://www.irishnews.com/news/uk/banksy-work-owned-by-blink-182-star-mark-hoppus-predicted-to-sell-for-up-to-5m-WPXTUUVHSBMU3B5KZ5AIXG5JQI/</w:t>
        </w:r>
      </w:hyperlink>
      <w:r>
        <w:t xml:space="preserve"> - Please view link - unable to able to access data</w:t>
      </w:r>
      <w:r/>
    </w:p>
    <w:p>
      <w:pPr>
        <w:pStyle w:val="ListNumber"/>
        <w:spacing w:line="240" w:lineRule="auto"/>
        <w:ind w:left="720"/>
      </w:pPr>
      <w:r/>
      <w:hyperlink r:id="rId17">
        <w:r>
          <w:rPr>
            <w:color w:val="0000EE"/>
            <w:u w:val="single"/>
          </w:rPr>
          <w:t>https://www.independent.co.uk/news/banksy-jack-vettriano-sothebys-london-skye-b2700090.html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artnet.com/market/blink-182-banksy-sale-2609802" TargetMode="External"/><Relationship Id="rId11" Type="http://schemas.openxmlformats.org/officeDocument/2006/relationships/hyperlink" Target="https://www.fastcompany.com/91280644/banksy-painting-blink-182-member-mark-hoppus-auction" TargetMode="External"/><Relationship Id="rId12" Type="http://schemas.openxmlformats.org/officeDocument/2006/relationships/hyperlink" Target="https://www.sothebys.com/en/auctions/2025/modern-contemporary-evening-sale-l22510" TargetMode="External"/><Relationship Id="rId13" Type="http://schemas.openxmlformats.org/officeDocument/2006/relationships/hyperlink" Target="https://www.cedars-sinai.org/giving/areas-to-support/hematology-oncology.html" TargetMode="External"/><Relationship Id="rId14" Type="http://schemas.openxmlformats.org/officeDocument/2006/relationships/hyperlink" Target="https://www.californiafirefoundation.org/" TargetMode="External"/><Relationship Id="rId15" Type="http://schemas.openxmlformats.org/officeDocument/2006/relationships/hyperlink" Target="https://www.childrenshospitallosangeles.org/" TargetMode="External"/><Relationship Id="rId16" Type="http://schemas.openxmlformats.org/officeDocument/2006/relationships/hyperlink" Target="https://www.irishnews.com/news/uk/banksy-work-owned-by-blink-182-star-mark-hoppus-predicted-to-sell-for-up-to-5m-WPXTUUVHSBMU3B5KZ5AIXG5JQI/" TargetMode="External"/><Relationship Id="rId17" Type="http://schemas.openxmlformats.org/officeDocument/2006/relationships/hyperlink" Target="https://www.independent.co.uk/news/banksy-jack-vettriano-sothebys-london-skye-b270009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