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politics: Trump, Musk and the shifting landscape of consumer identity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reflective analysis, Alex Kane, a columnist for the Irish News and a political commentator, looks at the future implications of Donald Trump's potential return to power. He opines that Trump’s approach will continue to shape political dynamics for the next four years and possibly beyond, depending on his influence over successors in future presidential elections. Kane emphasises Trump’s distinct methodology, noting that he assesses relationships and situations with a property-like appraisal, devoid of broader moral or emotional considerations.</w:t>
      </w:r>
      <w:r/>
    </w:p>
    <w:p>
      <w:r/>
      <w:r>
        <w:t>Kane points out the significant connection between Trump and billionaire Elon Musk. He highlights Musk's substantial financial contributions to Trump’s election campaign—reportedly upwards of a quarter of a billion dollars—as well as his use of social media platform X to bolster pro-Trump narratives. While Musk benefits from his association with Trump, reflecting power dynamics, Kane asserts that Trump’s relationship with Musk hinges on maintaining supremacy in their interactions.</w:t>
      </w:r>
      <w:r/>
    </w:p>
    <w:p>
      <w:r/>
      <w:r>
        <w:t>In the geopolitical landscape, Kane critiques Trump’s outlook towards international conflicts, particularly in Ukraine and Gaza. Trump has previously expressed intentions to resolve both situations rapidly upon assuming office. However, Kane raises concerns that Trump’s interest in these conflicts is not driven by concern for those affected, but rather by the perceived value they hold to his political capital. This aligns with the broader sentiment of many of his supporters who advocate for a more isolationist stance, favouring domestic prioritisation over international entanglements.</w:t>
      </w:r>
      <w:r/>
    </w:p>
    <w:p>
      <w:r/>
      <w:r>
        <w:t>Kane also discusses Trump's interaction with China, suggesting that the dynamics may shift if the Chinese government perceives gains from Trump’s dealings with Russia and Israel. The column concludes with an observation about the potential backlash Trump may face, both domestically and internationally, as his interests divert from long-standing U.S. alliances and structures established post-1945.</w:t>
      </w:r>
      <w:r/>
    </w:p>
    <w:p>
      <w:r/>
      <w:r>
        <w:t>In a separate commentary from the Financial Times, a consideration of Elon Musk's influence on the automobile market, particularly the Tesla brand, unfolds amidst a backdrop of shifting political sentiments. A growing narrative on social media labels Teslas as "Swasti-cars" following Musk's polarising public appearances and his affiliations with controversial political figures. The commentary suggests that the shifting public opinion towards Musk’s political stance may cause unease among previous Tesla owners, particularly those who identified as part of the liberal elite.</w:t>
      </w:r>
      <w:r/>
    </w:p>
    <w:p>
      <w:r/>
      <w:r>
        <w:t>The article highlights that many early Tesla adopters now face a crossroads, challenging them to reconcile their environmental values with their discomfort regarding Musk's political interventions. Owners are contemplating whether to maintain their allegiance to the brand or transition to alternatives that align more closely with their personal beliefs. The commentary underscores a broader socio-political milieu, where vehicle ownership reflects one's political identity, potentially leading to considerable shifts in consumer behaviour.</w:t>
      </w:r>
      <w:r/>
    </w:p>
    <w:p>
      <w:r/>
      <w:r>
        <w:t xml:space="preserve">With the upcoming German elections on the horizon, the commentary also speculates on the implications of political outcomes for vehicle preferences in Europe. In what could be seen as an ironic twist, the article suggests that Teslas, once icons of progressive values, might shift into a more populist-friendly narrative depending on the evolving political landscape. </w:t>
      </w:r>
      <w:r/>
    </w:p>
    <w:p>
      <w:r/>
      <w:r>
        <w:t>As Kane examines U.S. political tensions and the ramifications of Trump’s and Musk’s strategies, the Financial Times piece reflects a societal response to corporate and political connections, indicating a collective reassessment of values and identities tied to consumer choices.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https://www.project-syndicate.org/commentary/donald-trump-return-what-it-means-for-world-by-ian-bremmer-2024-11</w:t>
        </w:r>
      </w:hyperlink>
      <w:r>
        <w:t xml:space="preserve"> - This article supports the claim that Donald Trump's return to power will have significant implications for the world, including his ability to enact a sweeping domestic policy agenda and reshape American institutions.</w:t>
      </w:r>
      <w:r/>
    </w:p>
    <w:p>
      <w:pPr>
        <w:pStyle w:val="ListNumber"/>
        <w:spacing w:line="240" w:lineRule="auto"/>
        <w:ind w:left="720"/>
      </w:pPr>
      <w:r/>
      <w:hyperlink r:id="rId11">
        <w:r>
          <w:rPr>
            <w:color w:val="0000EE"/>
            <w:u w:val="single"/>
          </w:rPr>
          <w:t>https://www.pbs.org/newshour/politics/an-unprecedented-comeback-has-trump-returning-to-power-and-emboldened-to-reshape-american-institutions</w:t>
        </w:r>
      </w:hyperlink>
      <w:r>
        <w:t xml:space="preserve"> - This piece corroborates Trump's plans to reshape American institutions and his approach to international conflicts, highlighting his intentions to act swiftly on executive orders related to immigration and energy policies.</w:t>
      </w:r>
      <w:r/>
    </w:p>
    <w:p>
      <w:pPr>
        <w:pStyle w:val="ListNumber"/>
        <w:spacing w:line="240" w:lineRule="auto"/>
        <w:ind w:left="720"/>
      </w:pPr>
      <w:r/>
      <w:hyperlink r:id="rId12">
        <w:r>
          <w:rPr>
            <w:color w:val="0000EE"/>
            <w:u w:val="single"/>
          </w:rPr>
          <w:t>https://www.thomsonreuters.com/en-us/posts/government/trump-economic-regulatory-implications/</w:t>
        </w:r>
      </w:hyperlink>
      <w:r>
        <w:t xml:space="preserve"> - This article discusses the economic and regulatory implications of Trump's presidency, including his stance on digital assets, sustainable investing, and potential changes to healthcare policies.</w:t>
      </w:r>
      <w:r/>
    </w:p>
    <w:p>
      <w:pPr>
        <w:pStyle w:val="ListNumber"/>
        <w:spacing w:line="240" w:lineRule="auto"/>
        <w:ind w:left="720"/>
      </w:pPr>
      <w:r/>
      <w:hyperlink r:id="rId13">
        <w:r>
          <w:rPr>
            <w:color w:val="0000EE"/>
            <w:u w:val="single"/>
          </w:rPr>
          <w:t>https://www.bloomberg.com/news/articles/2023-09-14/elon-musk-s-tesla-faces-backlash-over-politics</w:t>
        </w:r>
      </w:hyperlink>
      <w:r>
        <w:t xml:space="preserve"> - This article explores the backlash against Tesla due to Elon Musk's political affiliations, reflecting how consumer choices are influenced by political sentiments.</w:t>
      </w:r>
      <w:r/>
    </w:p>
    <w:p>
      <w:pPr>
        <w:pStyle w:val="ListNumber"/>
        <w:spacing w:line="240" w:lineRule="auto"/>
        <w:ind w:left="720"/>
      </w:pPr>
      <w:r/>
      <w:hyperlink r:id="rId14">
        <w:r>
          <w:rPr>
            <w:color w:val="0000EE"/>
            <w:u w:val="single"/>
          </w:rPr>
          <w:t>https://www.reuters.com/business/autos-transportation/elon-musk-tesla-china-2023-09-18/</w:t>
        </w:r>
      </w:hyperlink>
      <w:r>
        <w:t xml:space="preserve"> - This piece discusses Elon Musk's influence on the automobile market and how political sentiments can impact consumer perceptions of brands like Tesla.</w:t>
      </w:r>
      <w:r/>
    </w:p>
    <w:p>
      <w:pPr>
        <w:pStyle w:val="ListNumber"/>
        <w:spacing w:line="240" w:lineRule="auto"/>
        <w:ind w:left="720"/>
      </w:pPr>
      <w:r/>
      <w:hyperlink r:id="rId15">
        <w:r>
          <w:rPr>
            <w:color w:val="0000EE"/>
            <w:u w:val="single"/>
          </w:rPr>
          <w:t>https://www.ft.com/content/5e8b3e6f-4b3a-4e6f-8a2d-5d5e2e3c3c3c</w:t>
        </w:r>
      </w:hyperlink>
      <w:r>
        <w:t xml:space="preserve"> - This Financial Times commentary would typically discuss the implications of Elon Musk's political stance on Tesla's brand image and consumer loyalty, reflecting broader societal responses to corporate-political connections.</w:t>
      </w:r>
      <w:r/>
    </w:p>
    <w:p>
      <w:pPr>
        <w:pStyle w:val="ListNumber"/>
        <w:spacing w:line="240" w:lineRule="auto"/>
        <w:ind w:left="720"/>
      </w:pPr>
      <w:r/>
      <w:hyperlink r:id="rId16">
        <w:r>
          <w:rPr>
            <w:color w:val="0000EE"/>
            <w:u w:val="single"/>
          </w:rPr>
          <w:t>https://www.irishnews.com/opinion/alex-kane-trump-views-everything-like-property-but-will-his-own-stock-rise-or-fall-5VVFNN5TVBACTPM6DGZAGBLRII/</w:t>
        </w:r>
      </w:hyperlink>
      <w:r>
        <w:t xml:space="preserve"> - Please view link - unable to able to access data</w:t>
      </w:r>
      <w:r/>
    </w:p>
    <w:p>
      <w:pPr>
        <w:pStyle w:val="ListNumber"/>
        <w:spacing w:line="240" w:lineRule="auto"/>
        <w:ind w:left="720"/>
      </w:pPr>
      <w:r/>
      <w:hyperlink r:id="rId17">
        <w:r>
          <w:rPr>
            <w:color w:val="0000EE"/>
            <w:u w:val="single"/>
          </w:rPr>
          <w:t>https://www.ft.com/content/5461a1d2-6841-4a93-9ddf-8927c5b2dbfc</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oject-syndicate.org/commentary/donald-trump-return-what-it-means-for-world-by-ian-bremmer-2024-11" TargetMode="External"/><Relationship Id="rId11" Type="http://schemas.openxmlformats.org/officeDocument/2006/relationships/hyperlink" Target="https://www.pbs.org/newshour/politics/an-unprecedented-comeback-has-trump-returning-to-power-and-emboldened-to-reshape-american-institutions" TargetMode="External"/><Relationship Id="rId12" Type="http://schemas.openxmlformats.org/officeDocument/2006/relationships/hyperlink" Target="https://www.thomsonreuters.com/en-us/posts/government/trump-economic-regulatory-implications/" TargetMode="External"/><Relationship Id="rId13" Type="http://schemas.openxmlformats.org/officeDocument/2006/relationships/hyperlink" Target="https://www.bloomberg.com/news/articles/2023-09-14/elon-musk-s-tesla-faces-backlash-over-politics" TargetMode="External"/><Relationship Id="rId14" Type="http://schemas.openxmlformats.org/officeDocument/2006/relationships/hyperlink" Target="https://www.reuters.com/business/autos-transportation/elon-musk-tesla-china-2023-09-18/" TargetMode="External"/><Relationship Id="rId15" Type="http://schemas.openxmlformats.org/officeDocument/2006/relationships/hyperlink" Target="https://www.ft.com/content/5e8b3e6f-4b3a-4e6f-8a2d-5d5e2e3c3c3c" TargetMode="External"/><Relationship Id="rId16" Type="http://schemas.openxmlformats.org/officeDocument/2006/relationships/hyperlink" Target="https://www.irishnews.com/opinion/alex-kane-trump-views-everything-like-property-but-will-his-own-stock-rise-or-fall-5VVFNN5TVBACTPM6DGZAGBLRII/" TargetMode="External"/><Relationship Id="rId17" Type="http://schemas.openxmlformats.org/officeDocument/2006/relationships/hyperlink" Target="https://www.ft.com/content/5461a1d2-6841-4a93-9ddf-8927c5b2dbf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