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Mr Doodle's bungalow proposal faces new planning decision amid local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proposed bungalow designed by the artist Sam Cox, known as Mr Doodle, is set to come before the Folkestone and Hythe District Council's planning committee once again after previous delays due to procedural issues. The building, envisioned as a three-bedroom home adorned with intricate doodle designs and featuring elements such as railway carriages, is located in Dungeness, Kent.</w:t>
      </w:r>
    </w:p>
    <w:p>
      <w:r>
        <w:t>The initial proposal, submitted earlier in the year, faced setbacks when council members postponed the decision, citing inadequate advertising of the scheme. Although notices had been sent to local residents and advertised in local press, the committee, led by chair Jackie Meade, noted that the requisite laminated yellow notices were not displayed at the site itself, which is a necessary requirement for planning applications. Following this meeting, additional posters were installed on either side of the highway adjacent to the proposed site in a bid to satisfy these requirements.</w:t>
      </w:r>
    </w:p>
    <w:p>
      <w:r>
        <w:t>Despite the efforts to rectify the notification issue, the proposal has encountered significant local opposition. The planning portal has recorded 46 objections from residents, with critiques expressing concern about the artistic merit and compatibility of the project with the unique landscape of Dungeness. Among the objections, one resident characterised the development as a "vanity project" lacking artistic inspiration or a connection to the spiritual nature of the beach area. Another objector drew parallels between the proposal and the "Disneyfication" of Dungeness, indicating apprehension that the project might alter the character of the coastal location.</w:t>
      </w:r>
    </w:p>
    <w:p>
      <w:r>
        <w:t>In contrast, council officers have recommended that the planning committee approve Mr Cox's application, highlighting the importance of artistic expression and the uniqueness of the design that reflects the artist's style and cultural identity. The planning committee’s upcoming decision will determine the future of Mr Doodle’s unconventional residence, which is expected to serve as both a home and a potential landmark reflecting the artist’s distinctive vision.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https://www.euronews.com/culture/2025/01/03/doodle-drama-artist-faces-backlash-over-plans-for-a-scribble-covered-house</w:t>
        </w:r>
      </w:hyperlink>
      <w:r>
        <w:t xml:space="preserve"> - This article supports the claim that Mr. Doodle's proposed bungalow in Dungeness has faced backlash from local residents due to concerns about its compatibility with the area's unique landscape and historical value.</w:t>
      </w:r>
    </w:p>
    <w:p>
      <w:pPr>
        <w:pStyle w:val="ListBullet"/>
      </w:pPr>
      <w:hyperlink r:id="rId12">
        <w:r>
          <w:rPr>
            <w:u w:val="single"/>
            <w:color w:val="0000FF"/>
            <w:rStyle w:val="Hyperlink"/>
          </w:rPr>
          <w:t>https://www.the-independent.com/news/uk/home-news/mr-doodle-home-kent-folkestone-b2673302.html</w:t>
        </w:r>
      </w:hyperlink>
      <w:r>
        <w:t xml:space="preserve"> - This article corroborates the opposition from local residents, who view the project as a 'vanity project' and worry about its impact on the environment and the character of Dungeness.</w:t>
      </w:r>
    </w:p>
    <w:p>
      <w:pPr>
        <w:pStyle w:val="ListBullet"/>
      </w:pPr>
      <w:hyperlink r:id="rId13">
        <w:r>
          <w:rPr>
            <w:u w:val="single"/>
            <w:color w:val="0000FF"/>
            <w:rStyle w:val="Hyperlink"/>
          </w:rPr>
          <w:t>https://dungeness.org.uk/uncategorised/mr-doodle-comes-to-dungeness/</w:t>
        </w:r>
      </w:hyperlink>
      <w:r>
        <w:t xml:space="preserve"> - This source provides background information on Mr. Doodle's involvement in Dungeness, including his purchase of a holiday home and his artistic ambitions.</w:t>
      </w:r>
    </w:p>
    <w:p>
      <w:pPr>
        <w:pStyle w:val="ListBullet"/>
      </w:pPr>
      <w:hyperlink r:id="rId11">
        <w:r>
          <w:rPr>
            <w:u w:val="single"/>
            <w:color w:val="0000FF"/>
            <w:rStyle w:val="Hyperlink"/>
          </w:rPr>
          <w:t>https://www.euronews.com/culture/2025/01/03/doodle-drama-artist-faces-backlash-over-plans-for-a-scribble-covered-house</w:t>
        </w:r>
      </w:hyperlink>
      <w:r>
        <w:t xml:space="preserve"> - It also mentions the architectural design, which incorporates railway carriages and laser-cut metal doodles, reflecting Mr. Doodle's unique style.</w:t>
      </w:r>
    </w:p>
    <w:p>
      <w:pPr>
        <w:pStyle w:val="ListBullet"/>
      </w:pPr>
      <w:hyperlink r:id="rId12">
        <w:r>
          <w:rPr>
            <w:u w:val="single"/>
            <w:color w:val="0000FF"/>
            <w:rStyle w:val="Hyperlink"/>
          </w:rPr>
          <w:t>https://www.the-independent.com/news/uk/home-news/mr-doodle-home-kent-folkestone-b2673302.html</w:t>
        </w:r>
      </w:hyperlink>
      <w:r>
        <w:t xml:space="preserve"> - This article highlights the defense of the project by architects Holloway Studios, who argue that the design is thoughtful and environmentally responsible.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culture/2025/01/03/doodle-drama-artist-faces-backlash-over-plans-for-a-scribble-covered-house" TargetMode="External"/><Relationship Id="rId12" Type="http://schemas.openxmlformats.org/officeDocument/2006/relationships/hyperlink" Target="https://www.the-independent.com/news/uk/home-news/mr-doodle-home-kent-folkestone-b2673302.html" TargetMode="External"/><Relationship Id="rId13" Type="http://schemas.openxmlformats.org/officeDocument/2006/relationships/hyperlink" Target="https://dungeness.org.uk/uncategorised/mr-doodle-comes-to-dunge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