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Online misogyny and its impact on young men explored in new series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article from the Daily Mail has shed light on the troubling rise of online misogyny, particularly focusing on the experiences of a dating columnist who has become the target of incel communities. The columnist recounts a year of escalating abuse on social media, including derogatory comments about her appearance and personal life, most notably from a prominent internet influencer boasting over 500,000 followers. The abuse has transformed from a mere nuisance to a source of genuine concern, as the columnist reflects on how this toxic culture is not isolated to her but affects teenage boys who are being drawn into these ideologies.</w:t>
      </w:r>
    </w:p>
    <w:p>
      <w:r>
        <w:t>Focusing on the broader implications of these online communities, the columnist emphasises the worrying trend of young boys being exposed to harmful narratives that blame women for their romantic failures. She notes the case of a 13-year-old boy, Jamie Miller, in the Netflix series "Adolescence," co-written by actor Stephen Graham. In the show, Jamie becomes entangled in a tragic event after being accused of murdering a female classmate, driven by the negative influences he encounters online.</w:t>
      </w:r>
    </w:p>
    <w:p>
      <w:r>
        <w:t>In a poignant interview on "The Tonight Show with Jimmy Fallon," Graham reflected on the inspiration behind "Adolescence," stating he was horrified by real-life news stories of teenage boys who committed violent acts against girls. He expressed concern over societal contributions to the issue, remarking, "What kind of a society are we living in at the moment where young boys are stabbing young girls?" Graham underscores the accountability of various societal sectors, including education and family, in addressing these complex issues.</w:t>
      </w:r>
    </w:p>
    <w:p>
      <w:r>
        <w:t>Viewers of "Adolescence" have noted significant details in the show that highlight its themes effectively. One user pointed out a moment in the first episode where Jamie reaches for a rip in his bedroom wallpaper that resembles a knife, subtly foreshadowing the show's tragic events. Fans on social media have expressed their astonishment at the depth of these hidden elements and the thoughtful execution of the series.</w:t>
      </w:r>
    </w:p>
    <w:p>
      <w:r>
        <w:t>The series paints a stark picture of the vulnerability of young boys, suggesting that the pressures of modern society, compounded by the accessibility of toxic online content, contribute to their alienation. The columnist elaborates that even the most well-intentioned parenting cannot shield children from the pervasive influence of such ideologies, highlighting a troubling disconnect between familial teachings and the behaviours that ensnare impressionable youths.</w:t>
      </w:r>
    </w:p>
    <w:p>
      <w:r>
        <w:t>As the discussion around the impact of incel culture and its ramifications on young males evolves, the relationship between online influences and real-world consequences remains a focal point for both creators and audiences alike. The thematic depth and real-life inspirations driving "Adolescence" resonate widely, prompting viewers to re-engage with the series and consider the pressing issues surrounding young men today.</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