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Laura Ashley dresses make a sailor-style comeback in vintage fashion revival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fashion developments, the nostalgic appeal of Laura Ashley dresses, iconic for their distinctive vintage styles from the 1970s and 80s, has experienced a notable resurgence. Known for their characteristic puffed sleeves, dropped waists, and abundant chintz prints, Laura Ashley creations were once a staple in many wardrobes and were favoured even by prominent figures such as Princess Diana and Audrey Hepburn. The brand's designs, often paired with footwear like white Keds or ballet flats, epitomised a "very demure, very mindful" aesthetic, which is now increasingly in demand once again.</w:t>
      </w:r>
      <w:r/>
    </w:p>
    <w:p>
      <w:r/>
      <w:r>
        <w:t>Of particular interest in the current fashion landscape are Laura Ashley dresses featuring sailor-style collars, a detail that is rapidly becoming a sought-after trend. These styles hark back to early 20th-century Edwardian sailor dresses and nod to the work of naval tailor Peter Thomson, adapted by Laura Ashley in the 1980s for everyday wear. This revival aligns with the cyclical nature of fashion trends, re-emerging roughly every four decades.</w:t>
      </w:r>
      <w:r/>
    </w:p>
    <w:p>
      <w:r/>
      <w:r>
        <w:t>The renewed interest is playing out in the vintage market, where dresses with sailor necklines are commanding respectable prices. For example, a vintage Laura Ashley Forget-Me-Not Floral Sailor Dress is listed at around $261.50 on Etsy, while a Wool Flannel Sailor Dress with the added luxury of pockets is available for approximately $299 on eBay. Other sailor-inspired pieces, including puff sleeve versions and summer blouses with Edwardian influences, also attract collector interest, with prices ranging from $112.50 to $172.35 on various online platforms.</w:t>
      </w:r>
      <w:r/>
    </w:p>
    <w:p>
      <w:r/>
      <w:r>
        <w:t>This sailor trend has gained momentum alongside the cottagecore movement, which has popularised prairie-style dresses, another hallmark of the Laura Ashley brand. The current fashion moment also reflects broader inclinations towards nostalgic and fisherman-inspired aesthetics, alongside the 2024 preoccupation with bow details, contributing to the sailor collar's comeback.</w:t>
      </w:r>
      <w:r/>
    </w:p>
    <w:p>
      <w:r/>
      <w:r>
        <w:t>Laura Ashley as a brand continues to operate, having been acquired by Marquee Brands following the passing of its founder, Laura Ashley, in 1985. Despite encountering financial challenges over the years, the brand’s commitment to its signature styles, including puffed sleeves and floral motifs, remains evident.</w:t>
      </w:r>
      <w:r/>
    </w:p>
    <w:p>
      <w:r/>
      <w:r>
        <w:t>For consumers looking for similar fashion pieces, numerous retailers offer contemporary alternatives with nautical and vintage influences. Dresses and tops with sailor collars and square necklines are available from brands like Doen, English Factory, Nordstrom, and Amazon, with prices ranging from affordable options under $30 to mid-range designer offerings close to $330.</w:t>
      </w:r>
      <w:r/>
    </w:p>
    <w:p>
      <w:r/>
      <w:r>
        <w:t>The renewed interest in vintage and sailor-style garments suggests a vibrant market for those holding onto or scouting for Laura Ashley treasures, whether as fashionable wardrobe additions or collectible items. The (AOL.com) is reporting that with this trend’s rise, enthusiasts may find their cherished vintage dresses gaining both style and monetary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https://www.lauraashleyusa.com/collections/women-fashion-dresses</w:t>
        </w:r>
      </w:hyperlink>
      <w:r>
        <w:t xml:space="preserve"> - Demonstrates Laura Ashley's current offerings of vintage-inspired dresses with puffed sleeves and floral prints, confirming the brand's continued adherence to signature styles.</w:t>
      </w:r>
      <w:r/>
    </w:p>
    <w:p>
      <w:pPr>
        <w:pStyle w:val="ListNumber"/>
        <w:spacing w:line="240" w:lineRule="auto"/>
        <w:ind w:left="720"/>
      </w:pPr>
      <w:r/>
      <w:hyperlink r:id="rId11">
        <w:r>
          <w:rPr>
            <w:color w:val="0000EE"/>
            <w:u w:val="single"/>
          </w:rPr>
          <w:t>https://graziadaily.co.uk/fashion/news/laura-ashley-batsheva-dresses/</w:t>
        </w:r>
      </w:hyperlink>
      <w:r>
        <w:t xml:space="preserve"> - Details the 2023 Batsheva x Laura Ashley collaboration using archival prints and '80s silhouettes, corroborating the resurgence of vintage styles and brand partnerships.</w:t>
      </w:r>
      <w:r/>
    </w:p>
    <w:p>
      <w:pPr>
        <w:pStyle w:val="ListNumber"/>
        <w:spacing w:line="240" w:lineRule="auto"/>
        <w:ind w:left="720"/>
      </w:pPr>
      <w:r/>
      <w:hyperlink r:id="rId12">
        <w:r>
          <w:rPr>
            <w:color w:val="0000EE"/>
            <w:u w:val="single"/>
          </w:rPr>
          <w:t>https://gardenandgun.com/articles/for-the-love-of-a-laura-ashley-dress/</w:t>
        </w:r>
      </w:hyperlink>
      <w:r>
        <w:t xml:space="preserve"> - Highlights the Batsheva x Laura Ashley collection's use of ruffled collars, puffed sleeves, and maxi skirts in archival floral prints, supporting claims about nostalgic design elements.</w:t>
      </w:r>
      <w:r/>
    </w:p>
    <w:p>
      <w:pPr>
        <w:pStyle w:val="ListNumber"/>
        <w:spacing w:line="240" w:lineRule="auto"/>
        <w:ind w:left="720"/>
      </w:pPr>
      <w:r/>
      <w:hyperlink r:id="rId13">
        <w:r>
          <w:rPr>
            <w:color w:val="0000EE"/>
            <w:u w:val="single"/>
          </w:rPr>
          <w:t>https://www.theguidemagazine.org/post/_laura_ashley_revival</w:t>
        </w:r>
      </w:hyperlink>
      <w:r>
        <w:t xml:space="preserve"> - Explains Laura Ashley's revival through cottagecore trends and collaborations like Batsheva, aligning with mentions of prairie-style dresses and cyclical fashion trends.</w:t>
      </w:r>
      <w:r/>
    </w:p>
    <w:p>
      <w:pPr>
        <w:pStyle w:val="ListNumber"/>
        <w:spacing w:line="240" w:lineRule="auto"/>
        <w:ind w:left="720"/>
      </w:pPr>
      <w:r/>
      <w:hyperlink r:id="rId14">
        <w:r>
          <w:rPr>
            <w:color w:val="0000EE"/>
            <w:u w:val="single"/>
          </w:rPr>
          <w:t>https://www.lauraashleyusa.com/collections/next-womens-fashion?_=pf&amp;view=30</w:t>
        </w:r>
      </w:hyperlink>
      <w:r>
        <w:t xml:space="preserve"> - Showcases Laura Ashley's current inventory of women's fashion, indicating the brand's operational status under Marquee Brands and its focus on classic designs.</w:t>
      </w:r>
      <w:r/>
    </w:p>
    <w:p>
      <w:pPr>
        <w:pStyle w:val="ListNumber"/>
        <w:spacing w:line="240" w:lineRule="auto"/>
        <w:ind w:left="720"/>
      </w:pPr>
      <w:r/>
      <w:hyperlink r:id="rId11">
        <w:r>
          <w:rPr>
            <w:color w:val="0000EE"/>
            <w:u w:val="single"/>
          </w:rPr>
          <w:t>https://graziadaily.co.uk/fashion/news/laura-ashley-batsheva-dresses/</w:t>
        </w:r>
      </w:hyperlink>
      <w:r>
        <w:t xml:space="preserve"> - Reiterates Batsheva's use of Laura Ashley's archive prints (e.g., Tulips and Honnigtoft Shells) for 2023 collections, supporting claims about reissued vintage motifs.</w:t>
      </w:r>
      <w:r/>
    </w:p>
    <w:p>
      <w:pPr>
        <w:pStyle w:val="ListNumber"/>
        <w:spacing w:line="240" w:lineRule="auto"/>
        <w:ind w:left="720"/>
      </w:pPr>
      <w:r/>
      <w:hyperlink r:id="rId15">
        <w:r>
          <w:rPr>
            <w:color w:val="0000EE"/>
            <w:u w:val="single"/>
          </w:rPr>
          <w:t>https://news.google.com/rss/articles/CBMifkFVX3lxTE1tbm5LYm5PS3ZyckhSNXRXUXhSV1NoYmRmUGJSRWZFdkFSdm5mVmdnNk1vNXhxX0FSblZscXM4di1DbG1YZjJ5NjNGa2k5aFk1aWpHLXB4dllqY2NjN2hRbnFRQjlqVFpPV1BzRmw1M1NXWnd2RWp5Q1dXMDg5dw?oc=5&amp;hl=en-US&amp;gl=US&amp;ceid=US:en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uraashleyusa.com/collections/women-fashion-dresses" TargetMode="External"/><Relationship Id="rId11" Type="http://schemas.openxmlformats.org/officeDocument/2006/relationships/hyperlink" Target="https://graziadaily.co.uk/fashion/news/laura-ashley-batsheva-dresses/" TargetMode="External"/><Relationship Id="rId12" Type="http://schemas.openxmlformats.org/officeDocument/2006/relationships/hyperlink" Target="https://gardenandgun.com/articles/for-the-love-of-a-laura-ashley-dress/" TargetMode="External"/><Relationship Id="rId13" Type="http://schemas.openxmlformats.org/officeDocument/2006/relationships/hyperlink" Target="https://www.theguidemagazine.org/post/_laura_ashley_revival" TargetMode="External"/><Relationship Id="rId14" Type="http://schemas.openxmlformats.org/officeDocument/2006/relationships/hyperlink" Target="https://www.lauraashleyusa.com/collections/next-womens-fashion?_=pf&amp;view=30" TargetMode="External"/><Relationship Id="rId15" Type="http://schemas.openxmlformats.org/officeDocument/2006/relationships/hyperlink" Target="https://news.google.com/rss/articles/CBMifkFVX3lxTE1tbm5LYm5PS3ZyckhSNXRXUXhSV1NoYmRmUGJSRWZFdkFSdm5mVmdnNk1vNXhxX0FSblZscXM4di1DbG1YZjJ5NjNGa2k5aFk1aWpHLXB4dllqY2NjN2hRbnFRQjlqVFpPV1BzRmw1M1NXWnd2RWp5Q1dXMDg5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