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and venues in South London show solidarity with trans community after Supreme Court ruling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South London and key LGBTQ+ venues have demonstrated their support for the transgender community following a significant Supreme Court ruling earlier this month. The decision, handed down on 16 April, defined the terms ‘man’, ‘woman’, and ‘sex’ within the context of the Equality Act 2010 as referencing a person's biological sex. This interpretation has raised concerns that transgender individuals may be compelled to use facilities that correspond with their biological sex rather than their gender identity.</w:t>
      </w:r>
      <w:r/>
    </w:p>
    <w:p>
      <w:r/>
      <w:r>
        <w:t>In response to the ruling, a large-scale protest took place in Parliament Square on 19 April, drawing thousands of Londoners who united to express their opposition to the court's judgment. The demonstration was organised by trans activist groups aiming to press for solidarity with the trans community and highlight the potential implications of the legal decision.</w:t>
      </w:r>
      <w:r/>
    </w:p>
    <w:p>
      <w:r/>
      <w:r>
        <w:t>Martin, a Brixton resident who attended the protest, commented to South West Londoner, “I think the police were shocked at the popularity of the demonstration, which is great. It was a super joyful but angry mood, and I think it was affirming to know that it is a tiny but powerful cabal that’s transphobic, and the public is with us. I am not so hopeful about a positive change to the law for trans people, but we will keep pressuring this government.”</w:t>
      </w:r>
      <w:r/>
    </w:p>
    <w:p>
      <w:r/>
      <w:r>
        <w:t>South West London has historically been a vibrant hub for London’s LGBTQ+ community, known for its welcoming venues, events, and inclusive atmosphere. Following the ruling, numerous organisations from the area expressed their support on social media, particularly those responsible for public spaces frequented by LGBTQ+ individuals. Establishments in Clapham, noted for their popular LGBTQ+ bars and pubs, actively reaffirmed their commitment to providing safe and inclusive environments for all patrons.</w:t>
      </w:r>
      <w:r/>
    </w:p>
    <w:p>
      <w:r/>
      <w:r>
        <w:t>The ruling has heightened concerns about the accessibility of facilities such as toilets, particularly for non-gender-conforming individuals. Patrons worry they might face confrontations or restrictions when attempting to use facilities that align with their gender identity.</w:t>
      </w:r>
      <w:r/>
    </w:p>
    <w:p>
      <w:r/>
      <w:r>
        <w:t>The Royal Vauxhall Tavern (RVT), a longstanding institution within Vauxhall's LGBTQ+ nightlife scene, publicly expressed solidarity, stating: “We stand proud, tall and united with you as we continue the fight for acceptance, respect and the chance to live and thrive as our own true selves.” The RVT remains a prominent venue hosting numerous LGBTQ+ events throughout the year.</w:t>
      </w:r>
      <w:r/>
    </w:p>
    <w:p>
      <w:r/>
      <w:r>
        <w:t>Myra Dubois, a well-known drag performer who frequently appears at the RVT, highlighted the inclusive nature of her shows: “At my show we don’t laugh at anyone, we laugh together at ourselves because life is beautiful and stupid and we’re equal in our ridiculousness. LGB and especially T people are very welcome at my shows, bigots with hate in their hearts are not.”</w:t>
      </w:r>
      <w:r/>
    </w:p>
    <w:p>
      <w:r/>
      <w:r>
        <w:t>The ongoing discourse surrounding the Supreme Court ruling underscores the complexities faced by the transgender community and their allies in navigating legal definitions and personal rights. South West London continues to play a vital role in fostering support, visibility, and acceptance within this dynamic conversation.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https://supremecourt.uk/uploads/uksc_2024_0042_judgment_aea6c48cee.pdf</w:t>
        </w:r>
      </w:hyperlink>
      <w:r>
        <w:t xml:space="preserve"> - This PDF contains the UK Supreme Court judgment that defined the terms 'man', 'woman', and 'sex' within the context of the Equality Act 2010 in a manner that raised concerns for the transgender community. It addresses the legal implications concerning gender recognition certificates.</w:t>
      </w:r>
      <w:r/>
    </w:p>
    <w:p>
      <w:pPr>
        <w:pStyle w:val="ListNumber"/>
        <w:spacing w:line="240" w:lineRule="auto"/>
        <w:ind w:left="720"/>
      </w:pPr>
      <w:r/>
      <w:hyperlink r:id="rId11">
        <w:r>
          <w:rPr>
            <w:color w:val="0000EE"/>
            <w:u w:val="single"/>
          </w:rPr>
          <w:t>https://www.thenation.com/article/society/supreme-court-trans-ruling-analysis-uk/</w:t>
        </w:r>
      </w:hyperlink>
      <w:r>
        <w:t xml:space="preserve"> - This article discusses the UK Supreme Court's ruling on the definition of 'woman', highlighting its implications for trans dignity and the community's response. It also critiques the ruling's potential to diminish protections for trans individuals in public spaces.</w:t>
      </w:r>
      <w:r/>
    </w:p>
    <w:p>
      <w:pPr>
        <w:pStyle w:val="ListNumber"/>
        <w:spacing w:line="240" w:lineRule="auto"/>
        <w:ind w:left="720"/>
      </w:pPr>
      <w:r/>
      <w:hyperlink r:id="rId12">
        <w:r>
          <w:rPr>
            <w:color w:val="0000EE"/>
            <w:u w:val="single"/>
          </w:rPr>
          <w:t>https://www.equalityhumanrights.com/media-centre/interim-update-practical-implications-uk-supreme-court-judgment</w:t>
        </w:r>
      </w:hyperlink>
      <w:r>
        <w:t xml:space="preserve"> - This webpage provides an update on the practical implications of the UK Supreme Court's judgment, noting that the ruling affects how trans people are treated under the Equality Act, even if they have a Gender Recognition Certificate.</w:t>
      </w:r>
      <w:r/>
    </w:p>
    <w:p>
      <w:pPr>
        <w:pStyle w:val="ListNumber"/>
        <w:spacing w:line="240" w:lineRule="auto"/>
        <w:ind w:left="720"/>
      </w:pPr>
      <w:r/>
      <w:hyperlink r:id="rId13">
        <w:r>
          <w:rPr>
            <w:color w:val="0000EE"/>
            <w:u w:val="single"/>
          </w:rPr>
          <w:t>https://www.hks.harvard.edu/centers/carr-ryan/our-work/carr-ryan-commentary/understanding-implications-uk-supreme-courts-ruling</w:t>
        </w:r>
      </w:hyperlink>
      <w:r>
        <w:t xml:space="preserve"> - This commentary explores the implications of the UK Supreme Court ruling, focusing on its impact on trans rights and the practical consequences for trans individuals in accessing facilities like public restrooms.</w:t>
      </w:r>
      <w:r/>
    </w:p>
    <w:p>
      <w:pPr>
        <w:pStyle w:val="ListNumber"/>
        <w:spacing w:line="240" w:lineRule="auto"/>
        <w:ind w:left="720"/>
      </w:pPr>
      <w:r/>
      <w:hyperlink r:id="rId9">
        <w:r>
          <w:rPr>
            <w:color w:val="0000EE"/>
            <w:u w:val="single"/>
          </w:rPr>
          <w:t>https://www.noahwire.com</w:t>
        </w:r>
      </w:hyperlink>
      <w:r>
        <w:t xml:space="preserve"> - The referenced article discusses residents' support for the transgender community following the Supreme Court ruling. It highlights protests, venue solidarity, and community reaction in South London.</w:t>
      </w:r>
      <w:r/>
    </w:p>
    <w:p>
      <w:pPr>
        <w:pStyle w:val="ListNumber"/>
        <w:spacing w:line="240" w:lineRule="auto"/>
        <w:ind w:left="720"/>
      </w:pPr>
      <w:r/>
      <w:hyperlink r:id="rId14">
        <w:r>
          <w:rPr>
            <w:color w:val="0000EE"/>
            <w:u w:val="single"/>
          </w:rPr>
          <w:t>https://news.google.com/rss/articles/CBMiqgFBVV95cUxOWVVPSWZhWFVld0dNcWM2cTdjaTd0SEYyQ2hDMXc1MHRSM09MSFc5bUFrcnQwV0stci1JZVdKSkJjbURsdkdvLVE1Ql95RE91bnkxanNVVzhYUkFSb0d2b1h3akUzVXR6cUxRaXN3WGJoN1V2TmFKRDlCVEY3bWpKRWNhRGwzVjJ2X20xOXc5QlpBR20yWEIzRndwVTFDYWw3cjJ5OC1qUDhu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upremecourt.uk/uploads/uksc_2024_0042_judgment_aea6c48cee.pdf" TargetMode="External"/><Relationship Id="rId11" Type="http://schemas.openxmlformats.org/officeDocument/2006/relationships/hyperlink" Target="https://www.thenation.com/article/society/supreme-court-trans-ruling-analysis-uk/" TargetMode="External"/><Relationship Id="rId12" Type="http://schemas.openxmlformats.org/officeDocument/2006/relationships/hyperlink" Target="https://www.equalityhumanrights.com/media-centre/interim-update-practical-implications-uk-supreme-court-judgment" TargetMode="External"/><Relationship Id="rId13" Type="http://schemas.openxmlformats.org/officeDocument/2006/relationships/hyperlink" Target="https://www.hks.harvard.edu/centers/carr-ryan/our-work/carr-ryan-commentary/understanding-implications-uk-supreme-courts-ruling" TargetMode="External"/><Relationship Id="rId14" Type="http://schemas.openxmlformats.org/officeDocument/2006/relationships/hyperlink" Target="https://news.google.com/rss/articles/CBMiqgFBVV95cUxOWVVPSWZhWFVld0dNcWM2cTdjaTd0SEYyQ2hDMXc1MHRSM09MSFc5bUFrcnQwV0stci1JZVdKSkJjbURsdkdvLVE1Ql95RE91bnkxanNVVzhYUkFSb0d2b1h3akUzVXR6cUxRaXN3WGJoN1V2TmFKRDlCVEY3bWpKRWNhRGwzVjJ2X20xOXc5QlpBR20yWEIzRndwVTFDYWw3cjJ5OC1qUDhu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