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Elon Musk’s chaotic tenure sparks government disruption amid second Trump administration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Elon Musk's recent tenure in the White House has prompted significant scrutiny as the nation marks 100 days under the second Trump administration. Nick Robins-Early, writing in The Guardian, provides a detailed analysis of Musk's interventions and their impact on various facets of the federal government. Officials express concern that Musk's actions have led to widespread disruption without yielding constructive results. One official stated, “The amazing thing is that they haven’t actually done anything constructive whatsoever. Literally all they’ve done is destroy things.”</w:t>
      </w:r>
      <w:r/>
    </w:p>
    <w:p>
      <w:r/>
      <w:r>
        <w:t>Musk's approach in governance appears characterised by a rapid, chaotic style that some critics argue prioritises disruption over effective policy-making. This period has left few parts of the US federal system untouched, raising questions about accountability and the long-term implications of his methods on governmental stability.</w:t>
      </w:r>
      <w:r/>
    </w:p>
    <w:p>
      <w:r/>
      <w:r>
        <w:t>In a different yet equally compelling narrative, Esther Addley explores the aftermath of alleged doping in the 2012 women’s 1500m final at the London Olympics. Five athletes were disqualified after it was revealed that they had engaged in doping, casting a shadow over the legitimacy of the race. The article addresses the emotional toll on the runners, particularly those like the third-place finisher, who were denied their rightful recognition. One athlete lamented, “It wasn’t fair. I wasn’t on a level playing field,” highlighting the deep sense of injustice felt by competitors in the face of dishonesty.</w:t>
      </w:r>
      <w:r/>
    </w:p>
    <w:p>
      <w:r/>
      <w:r>
        <w:t>Meanwhile, Bee Wilson provides a poignant reflection on how kitchen objects resonate with personal histories intertwined with loss and hope. In her moving essay, she recounts the unexpected reminder of her wedding through a fallen cake tin, connecting personal narratives to the everyday objects that often hold sentimental value.</w:t>
      </w:r>
      <w:r/>
    </w:p>
    <w:p>
      <w:r/>
      <w:r>
        <w:t>In a historical context, the contributions of Leni Riefenstahl, the filmmaker linked to Nazi propaganda, are re-examined by Eliza Apperly. Riefenstahl, who passed away in 2003 at the age of 101, consistently maintained that her work was purely artistic, despite her critical role in the propaganda machine. Apperly delves into the complexities of her legacy, reflecting on the gradual unveiling of her complicity in a regime responsible for profound human suffering.</w:t>
      </w:r>
      <w:r/>
    </w:p>
    <w:p>
      <w:r/>
      <w:r>
        <w:t>Lastly, Victoria Moss addresses the challenges of raising a daughter amidst pervasive beauty standards and the pressures of extreme perfectionism in modern society. As a fashion writer, Moss grapples with the implications of these standards on her child, realising that the landscape has changed dramatically, enhancing concerns over body image issues.</w:t>
      </w:r>
      <w:r/>
    </w:p>
    <w:p>
      <w:r/>
      <w:r>
        <w:t>These articles collectively represent a diverse range of human experiences and societal concerns, from political upheaval to personal introspection, reflecting on the complexities of both past and present narratives.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https://www.reuters.com/business/world-at-work/us-federal-employment-drops-again-doge-cuts-stack-up-2025-05-02/</w:t>
        </w:r>
      </w:hyperlink>
      <w:r>
        <w:t xml:space="preserve"> - This article discusses the decline in U.S. federal employment following Elon Musk's appointment to lead the Department of Government Efficiency (DOGE), highlighting concerns about the impact of his actions on the federal workforce.</w:t>
      </w:r>
      <w:r/>
    </w:p>
    <w:p>
      <w:pPr>
        <w:pStyle w:val="ListNumber"/>
        <w:spacing w:line="240" w:lineRule="auto"/>
        <w:ind w:left="720"/>
      </w:pPr>
      <w:r/>
      <w:hyperlink r:id="rId11">
        <w:r>
          <w:rPr>
            <w:color w:val="0000EE"/>
            <w:u w:val="single"/>
          </w:rPr>
          <w:t>https://www.theguardian.com/technology/2024/dec/23/elon-musk-conflict-of-interest-benefits</w:t>
        </w:r>
      </w:hyperlink>
      <w:r>
        <w:t xml:space="preserve"> - This piece examines the potential conflicts of interest arising from Elon Musk's role as a government advisor and CEO of companies with significant federal contracts, raising questions about the implications for government efficiency and policy-making.</w:t>
      </w:r>
      <w:r/>
    </w:p>
    <w:p>
      <w:pPr>
        <w:pStyle w:val="ListNumber"/>
        <w:spacing w:line="240" w:lineRule="auto"/>
        <w:ind w:left="720"/>
      </w:pPr>
      <w:r/>
      <w:hyperlink r:id="rId12">
        <w:r>
          <w:rPr>
            <w:color w:val="0000EE"/>
            <w:u w:val="single"/>
          </w:rPr>
          <w:t>https://www.reuters.com/investigations/these-judges-ruled-against-trump-then-their-families-came-under-attack-2025-05-02/</w:t>
        </w:r>
      </w:hyperlink>
      <w:r>
        <w:t xml:space="preserve"> - This investigation reveals a pattern of harassment and threats targeting federal judges and their families following rulings against the Trump administration, illustrating the broader impact of political tensions on the judiciary.</w:t>
      </w:r>
      <w:r/>
    </w:p>
    <w:p>
      <w:pPr>
        <w:pStyle w:val="ListNumber"/>
        <w:spacing w:line="240" w:lineRule="auto"/>
        <w:ind w:left="720"/>
      </w:pPr>
      <w:r/>
      <w:hyperlink r:id="rId13">
        <w:r>
          <w:rPr>
            <w:color w:val="0000EE"/>
            <w:u w:val="single"/>
          </w:rPr>
          <w:t>https://www.reuters.com/sustainability/society-equity/trump-signs-order-that-aims-cut-funding-npr-pbs-2025-05-02/</w:t>
        </w:r>
      </w:hyperlink>
      <w:r>
        <w:t xml:space="preserve"> - This article reports on President Trump's executive order to cut federal funding to NPR and PBS, reflecting the administration's approach to media and public broadcasting.</w:t>
      </w:r>
      <w:r/>
    </w:p>
    <w:p>
      <w:pPr>
        <w:pStyle w:val="ListNumber"/>
        <w:spacing w:line="240" w:lineRule="auto"/>
        <w:ind w:left="720"/>
      </w:pPr>
      <w:r/>
      <w:hyperlink r:id="rId14">
        <w:r>
          <w:rPr>
            <w:color w:val="0000EE"/>
            <w:u w:val="single"/>
          </w:rPr>
          <w:t>https://www.reuters.com/business/autos-transportation/teslas-sales-key-european-markets-plunge-april-2025-05-02/</w:t>
        </w:r>
      </w:hyperlink>
      <w:r>
        <w:t xml:space="preserve"> - This report details the decline in Tesla's sales in Europe, attributing part of the downturn to negative public perception of CEO Elon Musk's political affiliations and role in the U.S. administration.</w:t>
      </w:r>
      <w:r/>
    </w:p>
    <w:p>
      <w:pPr>
        <w:pStyle w:val="ListNumber"/>
        <w:spacing w:line="240" w:lineRule="auto"/>
        <w:ind w:left="720"/>
      </w:pPr>
      <w:r/>
      <w:hyperlink r:id="rId15">
        <w:r>
          <w:rPr>
            <w:color w:val="0000EE"/>
            <w:u w:val="single"/>
          </w:rPr>
          <w:t>https://www.mefeater.com/elon-musks-white-house-role-sparks-conflict-of-interest-debate-is-government-efficiency-at-risk/</w:t>
        </w:r>
      </w:hyperlink>
      <w:r>
        <w:t xml:space="preserve"> - This article discusses concerns over conflicts of interest arising from Elon Musk's dual role as a government advisor and CEO of companies with significant dealings with federal agencies, questioning the impact on government efficiency.</w:t>
      </w:r>
      <w:r/>
    </w:p>
    <w:p>
      <w:pPr>
        <w:pStyle w:val="ListNumber"/>
        <w:spacing w:line="240" w:lineRule="auto"/>
        <w:ind w:left="720"/>
      </w:pPr>
      <w:r/>
      <w:hyperlink r:id="rId16">
        <w:r>
          <w:rPr>
            <w:color w:val="0000EE"/>
            <w:u w:val="single"/>
          </w:rPr>
          <w:t>https://www.theguardian.com/news/2025/may/03/six-great-reads-100-days-trump-doge-kitchen-objects-what-your-dog-is-thinking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world-at-work/us-federal-employment-drops-again-doge-cuts-stack-up-2025-05-02/" TargetMode="External"/><Relationship Id="rId11" Type="http://schemas.openxmlformats.org/officeDocument/2006/relationships/hyperlink" Target="https://www.theguardian.com/technology/2024/dec/23/elon-musk-conflict-of-interest-benefits" TargetMode="External"/><Relationship Id="rId12" Type="http://schemas.openxmlformats.org/officeDocument/2006/relationships/hyperlink" Target="https://www.reuters.com/investigations/these-judges-ruled-against-trump-then-their-families-came-under-attack-2025-05-02/" TargetMode="External"/><Relationship Id="rId13" Type="http://schemas.openxmlformats.org/officeDocument/2006/relationships/hyperlink" Target="https://www.reuters.com/sustainability/society-equity/trump-signs-order-that-aims-cut-funding-npr-pbs-2025-05-02/" TargetMode="External"/><Relationship Id="rId14" Type="http://schemas.openxmlformats.org/officeDocument/2006/relationships/hyperlink" Target="https://www.reuters.com/business/autos-transportation/teslas-sales-key-european-markets-plunge-april-2025-05-02/" TargetMode="External"/><Relationship Id="rId15" Type="http://schemas.openxmlformats.org/officeDocument/2006/relationships/hyperlink" Target="https://www.mefeater.com/elon-musks-white-house-role-sparks-conflict-of-interest-debate-is-government-efficiency-at-risk/" TargetMode="External"/><Relationship Id="rId16" Type="http://schemas.openxmlformats.org/officeDocument/2006/relationships/hyperlink" Target="https://www.theguardian.com/news/2025/may/03/six-great-reads-100-days-trump-doge-kitchen-objects-what-your-dog-is-think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