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faces artist backlash over AI data reform omissions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UK Government's Data Reforms Face Backlash: Protecting Artists in the Age of AI</w:t>
      </w:r>
      <w:r/>
    </w:p>
    <w:p>
      <w:r/>
      <w:r>
        <w:t>The UK government is at a critical juncture as its proposed data reforms, encapsulated in the Data (Use and Access) Bill, have cleared the House of Commons. This legislative step comes against the backdrop of growing concerns over the protection of artists and their creative works in the rapidly evolving world of artificial intelligence (AI). Notably, ministers face increasing pressure to ensure that artists receive proper remuneration for their work when it is used, especially by AI developers.</w:t>
      </w:r>
      <w:r/>
    </w:p>
    <w:p>
      <w:r/>
      <w:r>
        <w:t>As the Bill moves forward, the government has opted to strip away amendments that would provide stronger safeguards for creative industries against the unauthorized use of copyrighted materials by AI systems. This decision has provoked fierce criticism from various stakeholders, including prominent musicians such as Sir Elton John, Annie Lennox, and Paul McCartney. These artists argue that the government's approach risks reducing their intellectual property to mere fodder for AI models, effectively endorsing what they describe as theft of their creative output.</w:t>
      </w:r>
      <w:r/>
    </w:p>
    <w:p>
      <w:r/>
      <w:r>
        <w:t>During a heated debate in Parliament, technology minister Sir Chris Bryant asserted that the existing copyright law remains “robust and clear,” and highlighted that a text and data mining exception already exists for non-commercial research purposes. However, critics argue that these legal frameworks are insufficient and fail to account for the advances in AI technology. Labour MP Stella Creasy emphasised that the government's consultations have signalled potential significant changes to copyright laws, placing the livelihoods of creative professionals at risk.</w:t>
      </w:r>
      <w:r/>
    </w:p>
    <w:p>
      <w:r/>
      <w:r>
        <w:t>Despite government assurances, concerns remain that the legislative approach is too focused on facilitating AI development without adequate protection for creators. Alison Hume, a member of Parliament and an award-winning writer, expressed doubts about the transparency of AI companies, stating, "currently, AI companies do not have to tell anyone what they’re stealing from the internet." She insisted that without legal requirements for transparency, creatives might find themselves further disenfranchised.</w:t>
      </w:r>
      <w:r/>
    </w:p>
    <w:p>
      <w:r/>
      <w:r>
        <w:t>In a broader context, similar regulatory approaches are emerging in the European Union, aimed at ensuring that AI developers disclose the sources of the training content they use. Culture Secretary Lucy Frazer has indicated that the UK government is contemplating rules that would require greater accountability from tech firms, thereby aiming to balance the dual objectives of fostering AI innovation and safeguarding the creative sector. This dual focus is necessary, as the potential for AI to misuse copyrighted materials continues to provoke anxiety among artists, who see their rights under threat.</w:t>
      </w:r>
      <w:r/>
    </w:p>
    <w:p>
      <w:r/>
      <w:r>
        <w:t>Paul McCartney himself has been vocal about potential repercussions of the proposed changes, warning that if the government fails to protect artists adequately, it could lead to the erosion of creative sources in the UK. His concerns highlight a growing sentiment among artists that the government is prioritising big technology firms over individual creators. Other industry leaders share this sentiment, indicating that artists and small creators could be overshadowed by the advantages conferred to tech giants unless strong protections are implemented.</w:t>
      </w:r>
      <w:r/>
    </w:p>
    <w:p>
      <w:r/>
      <w:r>
        <w:t>The need for robust regulations has been echoed by cross-party MPs, who argue for updated copyright laws to reflect the changing digital landscape. The House of Commons culture, media, and sport committee recently underscored the urgent need for a comprehensive framework that ensures creators are fairly compensated for the use of their work and preserves their rights in the face of evolving AI technologies. However, despite ongoing consultations, concrete proposals remain elusive.</w:t>
      </w:r>
      <w:r/>
    </w:p>
    <w:p>
      <w:r/>
      <w:r>
        <w:t>As the Data (Use and Access) Bill progresses, the call for government transparency and accountability in how AI companies operate becomes increasingly urgent. Without a clear commitment to protect the rights of creators, the very fabric of the UK’s creative industry may be at risk of being exploited and diminished in the wake of technological advancement.</w:t>
      </w:r>
      <w:r/>
    </w:p>
    <w:p>
      <w:r/>
      <w:r>
        <w:t>In conclusion, while the government's intention is to foster innovation, it is imperative that this progression does not come at the expense of protecting those who form the backbone of the creative sector. Artists and creatives must have their rights affirmed and protected, ensuring that their contributions are valued and appropriately compensated in a future increasingly dominated by artificial intelligence.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7 – </w:t>
      </w:r>
      <w:hyperlink r:id="rId14">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https://www.independent.co.uk/news/uk/politics/government-chris-bryant-stella-creasy-mps-data-b2746755.html</w:t>
        </w:r>
      </w:hyperlink>
      <w:r>
        <w:t xml:space="preserve"> - Please view link - unable to able to access data</w:t>
      </w:r>
      <w:r/>
    </w:p>
    <w:p>
      <w:pPr>
        <w:pStyle w:val="ListNumber"/>
        <w:spacing w:line="240" w:lineRule="auto"/>
        <w:ind w:left="720"/>
      </w:pPr>
      <w:r/>
      <w:hyperlink r:id="rId10">
        <w:r>
          <w:rPr>
            <w:color w:val="0000EE"/>
            <w:u w:val="single"/>
          </w:rPr>
          <w:t>https://www.ft.com/content/17f4c7ee-b1bc-4bde-8e92-bebb555479a2</w:t>
        </w:r>
      </w:hyperlink>
      <w:r>
        <w:t xml:space="preserve"> - The UK government is working on regulations to increase transparency regarding how tech companies train their AI models using creative works. Culture Secretary Lucy Frazer announced plans to introduce rules ensuring AI developers disclose the content used for training, allowing industries to detect unauthorized use. This initiative aims to balance promoting AI innovation with protecting the creative sector, which has raised concerns over potential misuse of copyrighted material. Similar regulations are being considered in the EU to require developers to publish detailed summaries of training data.</w:t>
      </w:r>
      <w:r/>
    </w:p>
    <w:p>
      <w:pPr>
        <w:pStyle w:val="ListNumber"/>
        <w:spacing w:line="240" w:lineRule="auto"/>
        <w:ind w:left="720"/>
      </w:pPr>
      <w:r/>
      <w:hyperlink r:id="rId11">
        <w:r>
          <w:rPr>
            <w:color w:val="0000EE"/>
            <w:u w:val="single"/>
          </w:rPr>
          <w:t>https://www.reuters.com/technology/artificial-intelligence/dont-let-ai-rip-off-artists-beatles-star-mccartney-warns-uk-government-2025-01-26/</w:t>
        </w:r>
      </w:hyperlink>
      <w:r>
        <w:t xml:space="preserve"> - Paul McCartney has cautioned that artificial intelligence (AI) could exploit artists and urged the UK government to ensure copyright reforms protect the creative industries. He expressed concerns that AI models could produce content based on popular works without compensating the original creators. In December, Britain proposed a way for artists to license their work for AI training but suggested an exception for large-scale use where rights aren't reserved. McCartney emphasized that proper copyright protection is essential for creative people, warning that only tech giants might benefit otherwise. He cited his own experience using AI to recreate John Lennon's voice, illustrating the risk of artists losing control over their work. The government is reviewing copyright laws, seeking to clarify legal ambiguities to support AI investment while protecting creators' rights.</w:t>
      </w:r>
      <w:r/>
    </w:p>
    <w:p>
      <w:pPr>
        <w:pStyle w:val="ListNumber"/>
        <w:spacing w:line="240" w:lineRule="auto"/>
        <w:ind w:left="720"/>
      </w:pPr>
      <w:r/>
      <w:hyperlink r:id="rId14">
        <w:r>
          <w:rPr>
            <w:color w:val="0000EE"/>
            <w:u w:val="single"/>
          </w:rPr>
          <w:t>https://www.ft.com/content/6a30c6af-5f41-46d7-bb21-0dcb5bcfdee4</w:t>
        </w:r>
      </w:hyperlink>
      <w:r>
        <w:t xml:space="preserve"> - Matt Clifford, a British venture capitalist, has become a significant influencer in UK tech policy, advising both Tory and Labour governments. Last year, he played a crucial role during the Silicon Valley Bank crisis, liaising with UK ministers and businesses, ultimately facilitating HSBC's acquisition of the bank. Clifford has been pivotal in shaping the UK's AI policy, but his influence has drawn criticism from media and tech executives who argue it focuses too narrowly on AI safety at the expense of broader industry concerns. He co-founded Entrepreneur First and studied at Cambridge and MIT. Critics worry that UK's AI policy deliberation is dominated by a small group, with some arguing this overlooks important issues like AI bias. Despite criticism, Clifford is seen by allies as balancing support for the government with candid advice and advocacy for AI's economic potential. Clifford's advisory roles are unpaid, motivated by a desire to make the UK a global tech leader. His forthcoming AI Opportunities Action Plan is expected to emphasize expanding the UK's computational capabilities.</w:t>
      </w:r>
      <w:r/>
    </w:p>
    <w:p>
      <w:pPr>
        <w:pStyle w:val="ListNumber"/>
        <w:spacing w:line="240" w:lineRule="auto"/>
        <w:ind w:left="720"/>
      </w:pPr>
      <w:r/>
      <w:hyperlink r:id="rId12">
        <w:r>
          <w:rPr>
            <w:color w:val="0000EE"/>
            <w:u w:val="single"/>
          </w:rPr>
          <w:t>https://apnews.com/article/b260a4c6f0fdf732fb4994cdeb1710a4</w:t>
        </w:r>
      </w:hyperlink>
      <w:r>
        <w:t xml:space="preserve"> - Paul McCartney has expressed concerns over potential changes to UK copyright laws that may allow artificial intelligence (AI) companies to use copyrighted materials unless creators opt out. McCartney argues this could lead to artists losing control of their work and damage Britain’s creative industries. The UK government is consulting on new copyright laws intended to balance creators’ control and compensation for AI use of their works, while supporting AI development. McCartney insists that the government should protect artists’ rights to their creations, preventing tech companies from profiting unfairly. Many organizations, including The Associated Press, support maintaining strong copyright protections under the Creative Rights in AI Coalition.</w:t>
      </w:r>
      <w:r/>
    </w:p>
    <w:p>
      <w:pPr>
        <w:pStyle w:val="ListNumber"/>
        <w:spacing w:line="240" w:lineRule="auto"/>
        <w:ind w:left="720"/>
      </w:pPr>
      <w:r/>
      <w:hyperlink r:id="rId13">
        <w:r>
          <w:rPr>
            <w:color w:val="0000EE"/>
            <w:u w:val="single"/>
          </w:rPr>
          <w:t>https://www.ft.com/content/8c6bb732-2780-4b24-b9ff-30c2798ef66d</w:t>
        </w:r>
      </w:hyperlink>
      <w:r>
        <w:t xml:space="preserve"> - A group of cross-party MPs in the UK has expressed concerns over the lack of robust regulations for artificial intelligence (AI) platforms in the creative industries, stating it benefits large tech companies at the expense of creators. A report published by the House of Commons culture, media, and sport committee highlighted the impact of digital distribution and AI on declining royalties for artists. The committee chair, Dame Caroline Dinenage, emphasized the need for updated copyright and intellectual property regulations to address these issues. Professionals in the creative sector are worried about AI platforms that can plagiarize and reproduce their work without compensation. Despite consultations with the Intellectual Property Office, a workable set of proposals for a code on training AI models using copyrighted material has not been agreed upon. The committee calls for mechanisms to ensure creators' consent and fair compensation when their work is used by AI systems. Additionally, it suggests a 'private copying scheme' to guarantee payments to creators for content shared on digital devices. The government intends to engage with stakeholders and set out further proposals in due course.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government-chris-bryant-stella-creasy-mps-data-b2746755.html" TargetMode="External"/><Relationship Id="rId10" Type="http://schemas.openxmlformats.org/officeDocument/2006/relationships/hyperlink" Target="https://www.ft.com/content/17f4c7ee-b1bc-4bde-8e92-bebb555479a2" TargetMode="External"/><Relationship Id="rId11" Type="http://schemas.openxmlformats.org/officeDocument/2006/relationships/hyperlink" Target="https://www.reuters.com/technology/artificial-intelligence/dont-let-ai-rip-off-artists-beatles-star-mccartney-warns-uk-government-2025-01-26/" TargetMode="External"/><Relationship Id="rId12" Type="http://schemas.openxmlformats.org/officeDocument/2006/relationships/hyperlink" Target="https://apnews.com/article/b260a4c6f0fdf732fb4994cdeb1710a4" TargetMode="External"/><Relationship Id="rId13" Type="http://schemas.openxmlformats.org/officeDocument/2006/relationships/hyperlink" Target="https://www.ft.com/content/8c6bb732-2780-4b24-b9ff-30c2798ef66d" TargetMode="External"/><Relationship Id="rId14" Type="http://schemas.openxmlformats.org/officeDocument/2006/relationships/hyperlink" Target="https://www.ft.com/content/6a30c6af-5f41-46d7-bb21-0dcb5bcfdee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