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Maggie Hambling turns adversity into art after finger amputation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Maggi Hambling's artistic journey took an unexpected turn following a serious accident that resulted in the amputation of her right little finger. On November 17, while descending the stairs with a glass in hand, Hambling fell, leading to a severe injury that left her hand bloodied and in distress. Remarkably, she delayed seeking medical attention, fearing the local hospital would be overcrowded on a Saturday night. It was not until her condition worsened that she underwent surgery to remove the finger, a loss that could have devastated many artists. Yet, Hambling’s resilience shines through. She has adapted her practice to incorporate her non-dominant left hand, demonstrating a remarkable commitment to her art.</w:t>
      </w:r>
      <w:r/>
    </w:p>
    <w:p>
      <w:r/>
      <w:r>
        <w:t xml:space="preserve">Hambling recounted, “I just sat at the bottom of the stairs with blood everywhere,” illustrating both the physical injury and emotional turmoil faced during that ordeal. “But it just went black and began to stink,” she added, articulating the point at which her situation became dire. After the surgery, she returned to her studio almost immediately, proving that her determination to create outweighs the challenges posed by her injury. In her characteristic wry humour, she noted her therapist’s comment about the heightened difficulty of hand injuries for artists, quipping about the amusing interactions that ensued with her plumber and friends. </w:t>
      </w:r>
      <w:r/>
    </w:p>
    <w:p>
      <w:r/>
      <w:r>
        <w:t>Her ability to adapt follows a wider narrative in the realm of artistic creation. Many artists find their hands not merely tools of their trade but extensions of their identities, with the brain’s intricate connections reflecting the dexterity and skill required to execute their vision. Hambling's experience resonates with the stories of others in similar situations, including incidents highlighted in reports of workplace injuries that have resulted in life-altering consequences. A recent case involved a sheet metal manufacturer in Carlisle that faced fines after an employee's hand became trapped in machinery, emphasizing the necessity for robust safety standards to prevent such occurrences.</w:t>
      </w:r>
      <w:r/>
    </w:p>
    <w:p>
      <w:r/>
      <w:r>
        <w:t>Moreover, advancements in prosthetic technology are shaping the future for those who experience amputations. New designs for prosthetic fingers are emerging, offering improved functionality and comfort, and enabling users to return to daily tasks that were previously hindered by their injuries. This innovation reflects a growing understanding of the psychological and physical needs of amputees, showing that quality of life can be substantially enhanced.</w:t>
      </w:r>
      <w:r/>
    </w:p>
    <w:p>
      <w:r/>
      <w:r>
        <w:t>The implications of hand injuries extend beyond individual experiences, highlighting broader public health concerns. Research has indicated a need for better management of wounds to prevent amputations, especially in vulnerable populations. For instance, a study presented at a recent medical congress suggested that effective wound management systems risk reducing amputation rates among diabetic patients. This underscores the importance of a proactive approach in healthcare to prevent severe outcomes from injuries that might otherwise seem manageable.</w:t>
      </w:r>
      <w:r/>
    </w:p>
    <w:p>
      <w:r/>
      <w:r>
        <w:t>In a world where artistic success often comes with the pressure to conform to societal expectations, Hambling candidly remarked on the industry’s challenges. At the Charleston Festival, she and fellow artist Sarah Lucas reflected on the competitive nature of the art scene, which they described as “a stinking, bitchy world.” Yet, despite the hurdles, their passion for creativity shines through, reminding us that art has the power to transcend personal adversity.</w:t>
      </w:r>
      <w:r/>
    </w:p>
    <w:p>
      <w:r/>
      <w:r>
        <w:t>As Hambling continues to evolve her practice in the wake of her loss, her story stands as a testament to resilience and adaptability. Through her continued commitment to artistry, she embodies the idea that creativity often flourishes in the face of life’s unexpected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10">
        <w:r>
          <w:rPr>
            <w:color w:val="0000EE"/>
            <w:u w:val="single"/>
          </w:rPr>
          <w:t>[3]</w:t>
        </w:r>
      </w:hyperlink>
      <w:r>
        <w:t xml:space="preserve"> </w:t>
      </w:r>
      <w:r/>
    </w:p>
    <w:p>
      <w:pPr>
        <w:pStyle w:val="ListNumber"/>
        <w:spacing w:line="240" w:lineRule="auto"/>
        <w:ind w:left="720"/>
      </w:pPr>
      <w:r/>
      <w:r>
        <w:t xml:space="preserve">Paragraph 4: </w:t>
      </w:r>
      <w:hyperlink r:id="rId11">
        <w:r>
          <w:rPr>
            <w:color w:val="0000EE"/>
            <w:u w:val="single"/>
          </w:rPr>
          <w:t>[4]</w:t>
        </w:r>
      </w:hyperlink>
      <w:r>
        <w:t xml:space="preserve"> </w:t>
      </w:r>
      <w:r/>
    </w:p>
    <w:p>
      <w:pPr>
        <w:pStyle w:val="ListNumber"/>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6: </w:t>
      </w:r>
      <w:hyperlink r:id="rId14">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https://www.theguardian.com/artanddesign/2025/may/22/it-went-black-maggi-hambling-describes-life-as-artist-after-finger-amputation</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https://www.theguardian.com/artanddesign/2025/may/22/it-went-black-maggi-hambling-describes-life-as-artist-after-finger-amputation</w:t>
        </w:r>
      </w:hyperlink>
      <w:r>
        <w:t xml:space="preserve"> - Maggi Hambling, a renowned artist, shares her experience of adapting to life after the amputation of her right little finger. The incident occurred on November 17 when she fell down the stairs while holding a glass, resulting in a severe injury to her hand. Initially, she delayed seeking medical attention, fearing the hospital would be crowded on a Saturday night. After the injury worsened, she underwent surgery to remove the finger. Despite the setback, Hambling returned to her artistic practice, using her non-dominant left hand to draw, demonstrating her resilience and commitment to her art.</w:t>
      </w:r>
      <w:r/>
    </w:p>
    <w:p>
      <w:pPr>
        <w:pStyle w:val="ListNumber"/>
        <w:spacing w:line="240" w:lineRule="auto"/>
        <w:ind w:left="720"/>
      </w:pPr>
      <w:r/>
      <w:hyperlink r:id="rId10">
        <w:r>
          <w:rPr>
            <w:color w:val="0000EE"/>
            <w:u w:val="single"/>
          </w:rPr>
          <w:t>https://www.bbc.com/news/uk-england-cumbria-47095981</w:t>
        </w:r>
      </w:hyperlink>
      <w:r>
        <w:t xml:space="preserve"> - A Carlisle-based sheet metal manufacturer, A Steadman and Son, was fined £600,000 after an employee, Matthew Hook, suffered life-changing injuries leading to the partial amputation of four fingers. The accident occurred in October 2015 when Hook's left hand became trapped in a machine. The court heard that the company had identified the risk in a previous assessment but failed to implement adequate safety measures, leading to the incident. The company was also ordered to pay nearly £24,000 in costs.</w:t>
      </w:r>
      <w:r/>
    </w:p>
    <w:p>
      <w:pPr>
        <w:pStyle w:val="ListNumber"/>
        <w:spacing w:line="240" w:lineRule="auto"/>
        <w:ind w:left="720"/>
      </w:pPr>
      <w:r/>
      <w:hyperlink r:id="rId11">
        <w:r>
          <w:rPr>
            <w:color w:val="0000EE"/>
            <w:u w:val="single"/>
          </w:rPr>
          <w:t>https://www.foxnews.com/tech/breakthrough-prosthetic-fingers-revolutionize-lives-of-amputees</w:t>
        </w:r>
      </w:hyperlink>
      <w:r>
        <w:t xml:space="preserve"> - Advancements in prosthetic technology have led to the development of innovative prosthetic fingers that are transforming the lives of amputees. These breakthroughs offer improved functionality and comfort, enabling users to perform daily tasks more effectively. The new prosthetics are designed to closely mimic the appearance and movement of natural fingers, providing both aesthetic and practical benefits. This progress represents a significant step forward in prosthetic design, offering hope and enhanced quality of life for individuals who have lost fingers due to injury or illness.</w:t>
      </w:r>
      <w:r/>
    </w:p>
    <w:p>
      <w:pPr>
        <w:pStyle w:val="ListNumber"/>
        <w:spacing w:line="240" w:lineRule="auto"/>
        <w:ind w:left="720"/>
      </w:pPr>
      <w:r/>
      <w:hyperlink r:id="rId12">
        <w:r>
          <w:rPr>
            <w:color w:val="0000EE"/>
            <w:u w:val="single"/>
          </w:rPr>
          <w:t>https://www.medscape.com/viewarticle/730772</w:t>
        </w:r>
      </w:hyperlink>
      <w:r>
        <w:t xml:space="preserve"> - A study presented at the American College of Surgeons 96th Annual Clinical Congress demonstrated that an online wound electronic medical record (EMR) system can significantly reduce amputation rates in patients with diabetes and lower extremity wounds. The system centralizes patient data, including medications, medical history, lab results, and digital photos of wound progress, allowing for real-time analysis and timely interventions. Dr. Jason Maggi, the study's senior author, emphasized that effective management and analysis of this information can be crucial in preventing limb loss.</w:t>
      </w:r>
      <w:r/>
    </w:p>
    <w:p>
      <w:pPr>
        <w:pStyle w:val="ListNumber"/>
        <w:spacing w:line="240" w:lineRule="auto"/>
        <w:ind w:left="720"/>
      </w:pPr>
      <w:r/>
      <w:hyperlink r:id="rId13">
        <w:r>
          <w:rPr>
            <w:color w:val="0000EE"/>
            <w:u w:val="single"/>
          </w:rPr>
          <w:t>https://www.springermedicine.com/hand-amputation/hand-amputation/partial-hand-and-finger-amputations-in-sweden-an-observational-s/50124856</w:t>
        </w:r>
      </w:hyperlink>
      <w:r>
        <w:t xml:space="preserve"> - An observational study in Sweden analyzed data from 6,918 patients aged 15 and older who experienced finger and partial hand amputations. The study found a slight overall decrease in the incidence of these amputations, with regional variations observed. Stockholm had the lowest incidence, while Gotland had the highest. The findings suggest the need for targeted interventions to address disparities and mitigate the burden of finger and partial hand amputations on affected individuals.</w:t>
      </w:r>
      <w:r/>
    </w:p>
    <w:p>
      <w:pPr>
        <w:pStyle w:val="ListNumber"/>
        <w:spacing w:line="240" w:lineRule="auto"/>
        <w:ind w:left="720"/>
      </w:pPr>
      <w:r/>
      <w:hyperlink r:id="rId14">
        <w:r>
          <w:rPr>
            <w:color w:val="0000EE"/>
            <w:u w:val="single"/>
          </w:rPr>
          <w:t>https://www.researchgate.net/publication/43160304_Patterns_of_Finger_Amputation_and_Replantation_in_the_Setting_of_a_Rapidly_Growing_Immigrant_Population</w:t>
        </w:r>
      </w:hyperlink>
      <w:r>
        <w:t xml:space="preserve"> - A study examining finger amputations and replantations in a rapidly growing immigrant population found that most mutilating digit injuries occurred in industrial accidents, with a high proportion of patients being unskilled manual workers. The study emphasized the importance of a simple approach to treating injured hands, supporting the contention that elaborate reconstructive surgeries are often unnecessary for single finger injuries or thumb injuries distal to the neck of the proximal phalanx. Such procedures can lead to prolonged periods off work and economic loss.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22/it-went-black-maggi-hambling-describes-life-as-artist-after-finger-amputation" TargetMode="External"/><Relationship Id="rId10" Type="http://schemas.openxmlformats.org/officeDocument/2006/relationships/hyperlink" Target="https://www.bbc.com/news/uk-england-cumbria-47095981" TargetMode="External"/><Relationship Id="rId11" Type="http://schemas.openxmlformats.org/officeDocument/2006/relationships/hyperlink" Target="https://www.foxnews.com/tech/breakthrough-prosthetic-fingers-revolutionize-lives-of-amputees" TargetMode="External"/><Relationship Id="rId12" Type="http://schemas.openxmlformats.org/officeDocument/2006/relationships/hyperlink" Target="https://www.medscape.com/viewarticle/730772" TargetMode="External"/><Relationship Id="rId13" Type="http://schemas.openxmlformats.org/officeDocument/2006/relationships/hyperlink" Target="https://www.springermedicine.com/hand-amputation/hand-amputation/partial-hand-and-finger-amputations-in-sweden-an-observational-s/50124856" TargetMode="External"/><Relationship Id="rId14" Type="http://schemas.openxmlformats.org/officeDocument/2006/relationships/hyperlink" Target="https://www.researchgate.net/publication/43160304_Patterns_of_Finger_Amputation_and_Replantation_in_the_Setting_of_a_Rapidly_Growing_Immigrant_Popul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