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urban heat island effect intensifies record-breaking summer heatwave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London braces for another heatwave potentially pushing temperatures up to 34°C, the capital grapples with a familiar but increasingly alarming phenomenon: why summer heat in the city often feels more intense and oppressive than elsewhere in the UK. Meteorologists warn that such a temperature spike could approach or surpass historical June records, highlighting London's unique vulnerability to extreme heat.</w:t>
      </w:r>
      <w:r/>
    </w:p>
    <w:p>
      <w:r/>
      <w:r>
        <w:t>One key factor making London especially hot during heatwaves is the urban heat island effect. Dense urban environments like London absorb, retain, and re-emit heat more than rural surroundings, particularly in the early morning hours when temperatures should be cooling. This effect is intensified by the city's architecture—buildings constructed mainly to conserve warmth in the cold British climate ironically trap heat during extended sunny spells. Materials such as concrete and brick absorb solar radiation and release it slowly, causing sustained elevated temperatures across the cityscape.</w:t>
      </w:r>
      <w:r/>
    </w:p>
    <w:p>
      <w:r/>
      <w:r>
        <w:t>Moreover, London's urban layout plays a role. Narrow streets and tall buildings reduce wind flow, limiting natural cooling, while fewer trees mean less shade and evaporation, both of which ordinarily help moderate temperature. Air pollution compounds the problem by effectively creating a micro-greenhouse gas layer that traps heat closer to the surface. This interplay of factors leads to urban temperatures often being several degrees warmer than the surrounding countryside, a situation confirmed by studies showing central London can be around 10°C hotter than its outskirts during peak heat conditions.</w:t>
      </w:r>
      <w:r/>
    </w:p>
    <w:p>
      <w:r/>
      <w:r>
        <w:t>Beyond the environment itself, London's infrastructure is not well-prepared to cope with such high temperatures. Most UK homes lack air conditioning, unlike countries regularly exposed to heat exceeding 30°C. While some offices and shops offer respite with air conditioning, public transport often does not, forcing many commuters into sweltering conditions. The design of the city's transport system, including deep underground lines, challenges the installation of cooling systems, further exacerbating discomfort in high heat.</w:t>
      </w:r>
      <w:r/>
    </w:p>
    <w:p>
      <w:r/>
      <w:r>
        <w:t>Efforts to mitigate these effects are underway but face significant challenges. The City of London Corporation has committed substantial funding to environmental initiatives, such as upgrading riverside walls and planting Mediterranean flowers better adapted to warmer climates. Meanwhile, broader urban planning strategies aim to reduce heat through planting more trees, creating green corridors, and incorporating cooling public infrastructure. These localized interventions are essential to combatting heat accumulation in the capital but require sustained and coordinated effort across all London boroughs to prevent vulnerable areas from bearing the brunt of rising temperatures.</w:t>
      </w:r>
      <w:r/>
    </w:p>
    <w:p>
      <w:r/>
      <w:r>
        <w:t>Experts stress that London's geographical location also contributes to its heat exposure. Situated in the southeast of England—the region most affected by warm air masses travelling up from continental Europe—the capital experiences comparatively higher average temperatures. Heatwaves arriving from southern and eastern Europe lose strength as they move north, leaving London's position to bear a disproportionate share of the heat.</w:t>
      </w:r>
      <w:r/>
    </w:p>
    <w:p>
      <w:r/>
      <w:r>
        <w:t>The health implications of this urban heat are increasingly concerning. Higher night-time temperatures reduce the body's ability to recover from daytime heat stress, raising risks for heat-related illnesses, particularly among vulnerable populations such as the elderly. Reports from governmental bodies highlight the urgent need for adaptation strategies to manage the health risks posed by the urban heat island phenomenon.</w:t>
      </w:r>
      <w:r/>
    </w:p>
    <w:p>
      <w:r/>
      <w:r>
        <w:t>In summary, London's struggle with heatwaves is multifaceted. The city’s dense urban fabric, infrastructural legacy, climatic location, and inadequate cooling measures create a perfect storm that amplifies the discomfort and dangers of rising temperatures. While ongoing initiatives offer hope, the scale of the challenge calls for accelerated and comprehensive action to make London more resilient to the warming climate.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[2]</w:t>
        </w:r>
      </w:hyperlink>
      <w:r>
        <w:t xml:space="preserve">, </w:t>
      </w:r>
      <w:hyperlink r:id="rId13">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https://www.independent.co.uk/news/uk/home-news/london-heatwave-why-summer-weather-b2777842.html</w:t>
        </w:r>
      </w:hyperlink>
      <w:r>
        <w:t xml:space="preserve"> - Please view link - unable to able to access data</w:t>
      </w:r>
      <w:r/>
    </w:p>
    <w:p>
      <w:pPr>
        <w:pStyle w:val="ListNumber"/>
        <w:spacing w:line="240" w:lineRule="auto"/>
        <w:ind w:left="720"/>
      </w:pPr>
      <w:r/>
      <w:hyperlink r:id="rId15">
        <w:r>
          <w:rPr>
            <w:color w:val="0000EE"/>
            <w:u w:val="single"/>
          </w:rPr>
          <w:t>https://www.ft.com/content/e598e669-046e-4fb4-87a3-cf7f69f6c7e3</w:t>
        </w:r>
      </w:hyperlink>
      <w:r>
        <w:t xml:space="preserve"> - This article discusses how global cities, including London, are addressing the urban heat island effect, which causes cities to retain more heat than surrounding rural areas. Measures such as planting trees, installing cooling public infrastructure, and creating green corridors are being implemented to combat rising temperatures. The article highlights the challenges posed by urban design and the importance of localized interventions to mitigate heat impacts.</w:t>
      </w:r>
      <w:r/>
    </w:p>
    <w:p>
      <w:pPr>
        <w:pStyle w:val="ListNumber"/>
        <w:spacing w:line="240" w:lineRule="auto"/>
        <w:ind w:left="720"/>
      </w:pPr>
      <w:r/>
      <w:hyperlink r:id="rId14">
        <w:r>
          <w:rPr>
            <w:color w:val="0000EE"/>
            <w:u w:val="single"/>
          </w:rPr>
          <w:t>https://www.ft.com/content/eafeddeb-6dca-42d9-9f22-d821d158ec6d</w:t>
        </w:r>
      </w:hyperlink>
      <w:r>
        <w:t xml:space="preserve"> - The City of London Corporation is undertaking various environmental initiatives to tackle climate change impacts, including upgrading riverside walls, planting Mediterranean flowers, and introducing systems to manage surface water. The corporation plans to invest £68 million in climate action between 2020 and 2027, with further investments required for projects like the Thames Estuary 2100 plan. Experts emphasize the need for coordinated action across all London boroughs to prevent vulnerable areas from suffering more.</w:t>
      </w:r>
      <w:r/>
    </w:p>
    <w:p>
      <w:pPr>
        <w:pStyle w:val="ListNumber"/>
        <w:spacing w:line="240" w:lineRule="auto"/>
        <w:ind w:left="720"/>
      </w:pPr>
      <w:r/>
      <w:hyperlink r:id="rId10">
        <w:r>
          <w:rPr>
            <w:color w:val="0000EE"/>
            <w:u w:val="single"/>
          </w:rPr>
          <w:t>https://www.metoffice.gov.uk/blog/2023/heat-in-cities-the-health-impacts-of-a-changing-climate</w:t>
        </w:r>
      </w:hyperlink>
      <w:r>
        <w:t xml:space="preserve"> - This blog post from the Met Office explains the urban heat island effect, where urban areas are warmer than surrounding rural areas, particularly at night. Factors contributing to this effect include buildings absorbing heat, waste heat from air conditioners and vehicles, tall buildings and narrow streets reducing wind speeds, and the removal of trees decreasing natural cooling. The post also discusses the health impacts of increased temperatures in urban environments.</w:t>
      </w:r>
      <w:r/>
    </w:p>
    <w:p>
      <w:pPr>
        <w:pStyle w:val="ListNumber"/>
        <w:spacing w:line="240" w:lineRule="auto"/>
        <w:ind w:left="720"/>
      </w:pPr>
      <w:r/>
      <w:hyperlink r:id="rId13">
        <w:r>
          <w:rPr>
            <w:color w:val="0000EE"/>
            <w:u w:val="single"/>
          </w:rPr>
          <w:t>https://time.com/6198366/u-k-not-built-for-heat-wave/</w:t>
        </w:r>
      </w:hyperlink>
      <w:r>
        <w:t xml:space="preserve"> - This article examines how the UK is ill-prepared for extreme heat, with temperatures exceeding 40°C (104°F). Factors contributing to this include housing designs that are poorly equipped to handle high temperatures, a rail system prone to heat-related issues, the urban heat island effect exacerbating city temperatures, and a lack of air-conditioned cooling centers. The article highlights the urgent need for infrastructure adaptation amidst growing climate change impacts.</w:t>
      </w:r>
      <w:r/>
    </w:p>
    <w:p>
      <w:pPr>
        <w:pStyle w:val="ListNumber"/>
        <w:spacing w:line="240" w:lineRule="auto"/>
        <w:ind w:left="720"/>
      </w:pPr>
      <w:r/>
      <w:hyperlink r:id="rId11">
        <w:r>
          <w:rPr>
            <w:color w:val="0000EE"/>
            <w:u w:val="single"/>
          </w:rPr>
          <w:t>https://publications.parliament.uk/pa/cm201719/cmselect/cmenvaud/826/82606.htm</w:t>
        </w:r>
      </w:hyperlink>
      <w:r>
        <w:t xml:space="preserve"> - This report from the Environmental Audit Committee discusses the urban heat island effect, where dense urban areas are significantly warmer than surrounding countryside, especially at night. It notes that London has the strongest urban heat island in the UK, with the city centre about 10 degrees warmer than outer parts of London. The report highlights the health risks associated with this effect and the need for adaptation strategies to mitigate its impacts.</w:t>
      </w:r>
      <w:r/>
    </w:p>
    <w:p>
      <w:pPr>
        <w:pStyle w:val="ListNumber"/>
        <w:spacing w:line="240" w:lineRule="auto"/>
        <w:ind w:left="720"/>
      </w:pPr>
      <w:r/>
      <w:hyperlink r:id="rId12">
        <w:r>
          <w:rPr>
            <w:color w:val="0000EE"/>
            <w:u w:val="single"/>
          </w:rPr>
          <w:t>https://www.wired.com/story/uk-heatwave-london-urban-heat-islands/</w:t>
        </w:r>
      </w:hyperlink>
      <w:r>
        <w:t xml:space="preserve"> - This article explores how cities like London are experiencing increased temperatures due to the urban heat island effect, where urban areas are warmer than surrounding rural areas. It discusses how urban design, such as the use of concrete and asphalt, contributes to heat retention, and how the lack of air conditioning in many buildings exacerbates the problem. The article also highlights the challenges posed by this effect and the need for adaptation strategies to mitigate its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ondon-heatwave-why-summer-weather-b2777842.html" TargetMode="External"/><Relationship Id="rId10" Type="http://schemas.openxmlformats.org/officeDocument/2006/relationships/hyperlink" Target="https://www.metoffice.gov.uk/blog/2023/heat-in-cities-the-health-impacts-of-a-changing-climate" TargetMode="External"/><Relationship Id="rId11" Type="http://schemas.openxmlformats.org/officeDocument/2006/relationships/hyperlink" Target="https://publications.parliament.uk/pa/cm201719/cmselect/cmenvaud/826/82606.htm" TargetMode="External"/><Relationship Id="rId12" Type="http://schemas.openxmlformats.org/officeDocument/2006/relationships/hyperlink" Target="https://www.wired.com/story/uk-heatwave-london-urban-heat-islands/" TargetMode="External"/><Relationship Id="rId13" Type="http://schemas.openxmlformats.org/officeDocument/2006/relationships/hyperlink" Target="https://time.com/6198366/u-k-not-built-for-heat-wave/" TargetMode="External"/><Relationship Id="rId14" Type="http://schemas.openxmlformats.org/officeDocument/2006/relationships/hyperlink" Target="https://www.ft.com/content/eafeddeb-6dca-42d9-9f22-d821d158ec6d" TargetMode="External"/><Relationship Id="rId15" Type="http://schemas.openxmlformats.org/officeDocument/2006/relationships/hyperlink" Target="https://www.ft.com/content/e598e669-046e-4fb4-87a3-cf7f69f6c7e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