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Entertainment-driven tourism resurgence transforms global cities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global tourism reached a pivotal resurgence, with international arrivals fully rebounding to pre-pandemic levels and surpassing them in many regions. The focus of urban tourism has notably shifted toward immersive entertainment experiences that blend cultural heritage with dynamic leisure activities, revolutionising how cities attract and engage visitors. According to industry analysts, cities worldwide are no longer competing solely on traditional attributes like food, culture, and historic sites but are leveraging large-scale festivals, theatres, sports venues, and cutting-edge digital platforms to create multidimensional travel experiences that boost spending and encourage repeat visits.</w:t>
      </w:r>
      <w:r/>
    </w:p>
    <w:p>
      <w:r/>
      <w:r>
        <w:t>Gaming and entertainment hubs have emerged as significant economic engines within this landscape. Macau, widely acknowledged as the world's casino capital, reported a remarkable surge in gambling revenue, hitting $2.73 billion in July 2025—a nearly 20% increase compared to the previous year. This growth is attributed not only to tourism influx but also to the integration of entertainment events such as concerts, which draw additional visitors. For example, high-profile concerts by Cantopop artist Jacky Cheung significantly augmented foot traffic in Macau’s casinos during the summer season. Similarly, Singapore recorded a 25% increase in tourism receipts linked to entertainment, sightseeing, and gaming, highlighting the synergy between these sectors and hospitality industries like dining and retail. In North America, Canada’s Ontario province exemplifies the growing importance of digital entertainment, generating CA$3.2 billion in online gambling revenue in 2025. Visitors are now blending physical casino experiences with online gaming, underscoring a broader trend where digital platforms complement traditional entertainment, thereby expanding economic impact and visitor engagement beyond physical venues.</w:t>
      </w:r>
      <w:r/>
    </w:p>
    <w:p>
      <w:r/>
      <w:r>
        <w:t>Theatre and the performing arts continue to be potent draws, providing consistent year-round tourism appeal. London’s West End attracted over 17.1 million theatre-goers in 2024, surpassing even Premier League football audiences by 2.5 million, underscoring the cultural and economic importance of live performance. Broadway also showcased the enduring strength of theatre, concluding its 2024–25 season with close to 15 million visitors and nearly $2 billion in box office revenue. Cities investing in festivals and arts programmes, such as Edinburgh's summer arts initiatives, manage to fuse local identity with global appeal, encouraging cultural exploration and repeat visitation. Moreover, these attractions stimulate surrounding economic sectors including hotels, restaurants, and retail, amplifying their tourism multiplier effect.</w:t>
      </w:r>
      <w:r/>
    </w:p>
    <w:p>
      <w:r/>
      <w:r>
        <w:t>Sports infrastructure is a rapidly growing pillar of tourism strategy, as cities increasingly capitalise on the versatility of modern venues to attract visitors beyond just event days. Las Vegas’s Allegiant Stadium, for instance, has drawn over six million attendees since 2021, including nearly half a million in the second quarter of 2025 alone, by hosting not only sporting events but also concerts and international competitions. Similarly, Calgary’s expanded BMO Centre’s hosting of the 2025 Rotary International Convention, welcoming over 15,000 delegates globally, exemplifies how strategic infrastructure planning elevates the city’s capacity for international audiences. These venues serve not only as physical assets but as sustained catalysts for tourism growth, underpinning local economies through continuous inflows of visitors.</w:t>
      </w:r>
      <w:r/>
    </w:p>
    <w:p>
      <w:r/>
      <w:r>
        <w:t>Large-scale festivals remain crucial for global visibility and economic impact. Expo 2025 in Osaka, forecasted to attract nearly 28 million visitors over six months, demonstrates how such events transform cities into vibrant cultural and technological stages. Riyadh’s burgeoning entertainment season welcomed over 16 million visitors by early 2025, bolstered by concerts, art exhibitions, and sports events that repositioned the city as an entertainment hub in the region. Even smaller but culturally potent events like the Calgary Stampede, which drew 1.47 million attendees, reinforce the value of local festivals in shaping international perceptions and strengthening city branding. Experts emphasise that these festivals not only generate economic benefits but also foster social and cultural interaction, enriching visitor experiences and deepening connections to regional traditions.</w:t>
      </w:r>
      <w:r/>
    </w:p>
    <w:p>
      <w:r/>
      <w:r>
        <w:t>These entertainment-driven trends are reshaping global travel patterns by attracting diverse demographic groups, extending visitor stays, and increasing expenditure across multiple sectors. Accessibility is enhanced through the integration of free or low-cost cultural experiences alongside premium offerings, catering to budget-conscious and luxury travellers alike. The fusion of physical and digital platforms is particularly transformative, opening new engagement and revenue avenues while setting new standards for urban tourism competitiveness. Cities adept at balancing high-value entertainment with inclusive approaches are positioned to sustain long-term growth, diversify their visitor base, and enhance global recognition.</w:t>
      </w:r>
      <w:r/>
    </w:p>
    <w:p>
      <w:r/>
      <w:r>
        <w:t>In summary, the recovery and evolution of tourism in 2025 underscore entertainment’s central role in city branding and international competitiveness. Cities that skilfully combine cultural heritage, live arts, festivals, sports infrastructure, and integrated gaming—with both physical venues and innovative digital platforms—are creating comprehensive, immersive experiences that drive economic growth and foster cultural exchange. Experts contend that such multifaceted entertainment strategies not only elevate local profiles but also ensure cities remain vibrant, attractive destinations amid a highly competitive global market. This integrated approach is expected to set the benchmark for successful tourism destinations in the coming years, harnessing entertainment as the cornerstone of modern urban tourism.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hyperlink r:id="rId13">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https://www.travelandtourworld.com/news/article/how-booming-entertainment-and-surging-festivals-in-dubai-singapore-calgary-and-more-are-redefining-travel-will-you-be-part-of-the-excitement/</w:t>
        </w:r>
      </w:hyperlink>
      <w:r>
        <w:t xml:space="preserve"> - Please view link - unable to able to access data</w:t>
      </w:r>
      <w:r/>
    </w:p>
    <w:p>
      <w:pPr>
        <w:pStyle w:val="ListNumber"/>
        <w:spacing w:line="240" w:lineRule="auto"/>
        <w:ind w:left="720"/>
      </w:pPr>
      <w:r/>
      <w:hyperlink r:id="rId10">
        <w:r>
          <w:rPr>
            <w:color w:val="0000EE"/>
            <w:u w:val="single"/>
          </w:rPr>
          <w:t>https://www.unwto.org/news/international-tourist-arrivals-grew-5-in-q1-2025</w:t>
        </w:r>
      </w:hyperlink>
      <w:r>
        <w:t xml:space="preserve"> - The United Nations World Tourism Organization (UNWTO) reported a 5% increase in international tourist arrivals during the first quarter of 2025, with over 300 million travelers crossing international borders. This growth surpasses pre-pandemic levels by 3%, indicating a strong recovery in the global tourism sector despite challenges like geopolitical tensions and inflation. Europe remained the most visited region, while Africa and Asia-Pacific showed significant growth, with Africa recording a 9% increase and Asia-Pacific a 12% rise in arrivals compared to the same period in 2024.</w:t>
      </w:r>
      <w:r/>
    </w:p>
    <w:p>
      <w:pPr>
        <w:pStyle w:val="ListNumber"/>
        <w:spacing w:line="240" w:lineRule="auto"/>
        <w:ind w:left="720"/>
      </w:pPr>
      <w:r/>
      <w:hyperlink r:id="rId13">
        <w:r>
          <w:rPr>
            <w:color w:val="0000EE"/>
            <w:u w:val="single"/>
          </w:rPr>
          <w:t>https://www.travelandtourworld.com/news/article/macau-casinos-experience-record-surge-in-july-as-summer-tourism-and-concerts-drive-growth/</w:t>
        </w:r>
      </w:hyperlink>
      <w:r>
        <w:t xml:space="preserve"> - Macau's gaming industry experienced a significant surge in July 2025, with gross gaming revenue reaching MOP4.3 billion ($537 million) in the first six days, a 30% increase from the same period in 2024. This growth was driven by a combination of summer tourism and large-scale entertainment events, notably concerts by Cantopop artist Jacky Cheung, which attracted thousands of tourists and boosted foot traffic in casinos. The positive trend continued from June, where Macau's monthly gaming revenue showed a 19% year-on-year increase, reaching MOP21.06 billion ($2.6 billion).</w:t>
      </w:r>
      <w:r/>
    </w:p>
    <w:p>
      <w:pPr>
        <w:pStyle w:val="ListNumber"/>
        <w:spacing w:line="240" w:lineRule="auto"/>
        <w:ind w:left="720"/>
      </w:pPr>
      <w:r/>
      <w:hyperlink r:id="rId11">
        <w:r>
          <w:rPr>
            <w:color w:val="0000EE"/>
            <w:u w:val="single"/>
          </w:rPr>
          <w:t>https://www.travelandtourworld.com/news/article/international-tourist-arrivals-see-five-percent-growth-in-first-quarter-of-2025-highlighting-strong-recovery-despite-global-challenges-finds-world-tourism-barometer/</w:t>
        </w:r>
      </w:hyperlink>
      <w:r>
        <w:t xml:space="preserve"> - The World Tourism Barometer highlighted a 5% increase in international tourist arrivals during the first quarter of 2025, with over 300 million people traveling globally. This marks a strong recovery in the tourism sector, surpassing pre-pandemic levels by 3%. Despite global challenges such as geopolitical tensions and inflation, the sector remains resilient, supporting millions of jobs and businesses worldwide. The report underscores the importance of tourism as a critical economic driver and its role in global economic recovery.</w:t>
      </w:r>
      <w:r/>
    </w:p>
    <w:p>
      <w:pPr>
        <w:pStyle w:val="ListNumber"/>
        <w:spacing w:line="240" w:lineRule="auto"/>
        <w:ind w:left="720"/>
      </w:pPr>
      <w:r/>
      <w:hyperlink r:id="rId13">
        <w:r>
          <w:rPr>
            <w:color w:val="0000EE"/>
            <w:u w:val="single"/>
          </w:rPr>
          <w:t>https://www.travelandtourworld.com/news/article/macau-casinos-experience-record-surge-in-july-as-summer-tourism-and-concerts-drive-growth/</w:t>
        </w:r>
      </w:hyperlink>
      <w:r>
        <w:t xml:space="preserve"> - Macau's gaming industry experienced a significant surge in July 2025, with gross gaming revenue reaching MOP4.3 billion ($537 million) in the first six days, a 30% increase from the same period in 2024. This growth was driven by a combination of summer tourism and large-scale entertainment events, notably concerts by Cantopop artist Jacky Cheung, which attracted thousands of tourists and boosted foot traffic in casinos. The positive trend continued from June, where Macau's monthly gaming revenue showed a 19% year-on-year increase, reaching MOP21.06 billion ($2.6 billion).</w:t>
      </w:r>
      <w:r/>
    </w:p>
    <w:p>
      <w:pPr>
        <w:pStyle w:val="ListNumber"/>
        <w:spacing w:line="240" w:lineRule="auto"/>
        <w:ind w:left="720"/>
      </w:pPr>
      <w:r/>
      <w:hyperlink r:id="rId12">
        <w:r>
          <w:rPr>
            <w:color w:val="0000EE"/>
            <w:u w:val="single"/>
          </w:rPr>
          <w:t>https://www.travelandtourworld.com/news/article/international-tourist-arrivals-rise-five-per-cent-in-q1-2025-marks-strong-global-tourism-recovery/</w:t>
        </w:r>
      </w:hyperlink>
      <w:r>
        <w:t xml:space="preserve"> - International tourism continued its robust recovery in the first quarter of 2025, with over 300 million tourists traveling globally—a 5% increase compared to the same period in 2024. This figure also surpasses the pre-pandemic level of 2019 by 3%, underscoring the resilience of the tourism sector amid ongoing global economic and geopolitical headwinds. The World Tourism Barometer, published by the United Nations World Tourism Organization (UNWTO) in May 2025, highlights the sector's critical role in supporting millions of jobs and businesses worldwide.</w:t>
      </w:r>
      <w:r/>
    </w:p>
    <w:p>
      <w:pPr>
        <w:pStyle w:val="ListNumber"/>
        <w:spacing w:line="240" w:lineRule="auto"/>
        <w:ind w:left="720"/>
      </w:pPr>
      <w:r/>
      <w:hyperlink r:id="rId13">
        <w:r>
          <w:rPr>
            <w:color w:val="0000EE"/>
            <w:u w:val="single"/>
          </w:rPr>
          <w:t>https://www.travelandtourworld.com/news/article/macau-casinos-experience-record-surge-in-july-as-summer-tourism-and-concerts-drive-growth/</w:t>
        </w:r>
      </w:hyperlink>
      <w:r>
        <w:t xml:space="preserve"> - Macau's gaming industry experienced a significant surge in July 2025, with gross gaming revenue reaching MOP4.3 billion ($537 million) in the first six days, a 30% increase from the same period in 2024. This growth was driven by a combination of summer tourism and large-scale entertainment events, notably concerts by Cantopop artist Jacky Cheung, which attracted thousands of tourists and boosted foot traffic in casinos. The positive trend continued from June, where Macau's monthly gaming revenue showed a 19% year-on-year increase, reaching MOP21.06 billion ($2.6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how-booming-entertainment-and-surging-festivals-in-dubai-singapore-calgary-and-more-are-redefining-travel-will-you-be-part-of-the-excitement/" TargetMode="External"/><Relationship Id="rId10" Type="http://schemas.openxmlformats.org/officeDocument/2006/relationships/hyperlink" Target="https://www.unwto.org/news/international-tourist-arrivals-grew-5-in-q1-2025" TargetMode="External"/><Relationship Id="rId11" Type="http://schemas.openxmlformats.org/officeDocument/2006/relationships/hyperlink" Target="https://www.travelandtourworld.com/news/article/international-tourist-arrivals-see-five-percent-growth-in-first-quarter-of-2025-highlighting-strong-recovery-despite-global-challenges-finds-world-tourism-barometer/" TargetMode="External"/><Relationship Id="rId12" Type="http://schemas.openxmlformats.org/officeDocument/2006/relationships/hyperlink" Target="https://www.travelandtourworld.com/news/article/international-tourist-arrivals-rise-five-per-cent-in-q1-2025-marks-strong-global-tourism-recovery/" TargetMode="External"/><Relationship Id="rId13" Type="http://schemas.openxmlformats.org/officeDocument/2006/relationships/hyperlink" Target="https://www.travelandtourworld.com/news/article/macau-casinos-experience-record-surge-in-july-as-summer-tourism-and-concerts-drive-growth/"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