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Burberry redefines British festival style amid financial turnaround at London Fashion Week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Burberry marked a grand conclusion to London Fashion Week by staging its spring/summer 2026 show in Perks Field, the private garden of the Prince and Princess of Wales at Kensington Palace. The show drew an impressive array of stars, with Sir Elton John making a rare appearance as the guest of honour, paired strikingly with a red Burberry scarf over his black coat. Among the high-profile attendees were supermodel Naomi Campbell, who dazzled in a green velvet trouser suit, alongside other British cultural icons such as Twiggy, Alexa Chung, and Jude Law’s daughter Iris. The event also attracted a spectrum of celebrities from acting, music, and sport, including Rosie Huntington-Whiteley, Bridgerton’s Jonathan Bailey, Jennifer Saunders, Joanna Lumley, tennis star Jack Draper, and former footballer Ian Wright. The gathering reflected Burberry’s sustained cultural relevance and appeal within fashion and beyond.</w:t>
      </w:r>
      <w:r/>
    </w:p>
    <w:p>
      <w:r/>
      <w:r>
        <w:t>The collection itself fused British heritage with contemporary music festival culture, presenting designs that would resonate well with fans of iconic festivals like Reading or Glastonbury. Under creative director Daniel Lee, Burberry’s latest line showcased an eclectic mix of outerwear—ranging from glossy raincoats and oversized wax cotton parkas to silk bomber jackets—all while embracing a distinctly British weather-ready ethos. The catwalk also featured reinterpretations of classic Burberry staples such as trench coats in varied textures and bold patterns including turquoise leather and snake print. Festival-inspired pieces like crocheted bralettes, mini shift dresses, and sturdy leather boots completed the look, blending bohemian and mod influences with a rock-and-roll vibe underlined by a Black Sabbath soundtrack at the show. Elements such as chainmail fabric, tarot card prints, and vivid acid tones conveyed a daring, modern twist on heritage styles, reinforcing a strong connection between fashion and British music culture.</w:t>
      </w:r>
      <w:r/>
    </w:p>
    <w:p>
      <w:r/>
      <w:r>
        <w:t>Despite this vibrant showcase, Burberry has been navigating a challenging financial backdrop. Earlier in the year, the company announced plans to cut approximately 1,700 jobs—about 20% of its global workforce—with a significant focus on office roles and factory operations, particularly at its Castleford trench coat factory in West Yorkshire where the night shift is being eliminated. This move is part of a broader strategic turnaround led by CEO Joshua Schulman, who took the helm last year and has refocused the brand on its British roots and signature products like trench coats and scarves. The job cuts come in the wake of a £66 million loss reported in the last financial year and aim to achieve £60 million in cost savings by 2027. Although these measures reflect a difficult phase for the company, Burberry’s share price has bounced back strongly, doubling since May and valuing the company at around £4.5 billion.</w:t>
      </w:r>
      <w:r/>
    </w:p>
    <w:p>
      <w:r/>
      <w:r>
        <w:t>Burberry’s strategy hinges on leveraging its British heritage, which it has amplify through highly visible campaigns featuring beloved British celebrities and culturally resonant references. This approach appears to be paying dividends despite its recent setbacks, as the company has successfully repackaged an idealised, sanitised version of the British festival experience for a global luxury audience. The success of this strategy was underlined by the positive reception of the London Fashion Week finale, which not only celebrated heritage but also embraced fresh, youthful, and festival-ready aesthetics.</w:t>
      </w:r>
      <w:r/>
    </w:p>
    <w:p>
      <w:r/>
      <w:r>
        <w:t>The show and the company’s repositioning efforts also come during the first London Fashion Week led by Laura Weir, the new chief executive of the British Fashion Council, who oversaw a week where other notable designers like Simone Rocha, Erdem, Roksanda, and Richard Quinn also presented new collections. This period reflects a vibrant moment for British fashion, balancing tradition and innovation as the industry looks to maintain global prominence amid economic and market pressures.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3">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https://www.dailymail.co.uk/tvshowbiz/article-15123831/Burberry-bounces-huge-job-losses-sanitised-festivalwear-Iconic-designer-brings-London-Fashion-Week-close-star-studded-row.html?ns_mchannel=rss&amp;ns_campaign=1490&amp;ito=1490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https://www.reuters.com/lifestyle/burberry-riffs-music-festival-fashion-crochet-heavy-summer-collection-2025-09-22/</w:t>
        </w:r>
      </w:hyperlink>
      <w:r>
        <w:t xml:space="preserve"> - Burberry's Spring/Summer 2026 collection at London Fashion Week drew inspiration from British music festival culture. Held in Kensington Palace Gardens, the show featured a sand-covered runway and a Black Sabbath soundtrack, reinforcing the rock-and-roll atmosphere. Creative director Daniel Lee's sixth collection incorporated bohemian and mod influences, showcasing crochet dresses, fringed jackets, metallic finishes, and bright acid tones like pink, yellow, and green. Signature Burberry elements such as the trench coat and check pattern were updated with modern twists, including chainmail fabric and bold prints like snakeskin and tarot cards.</w:t>
      </w:r>
      <w:r/>
    </w:p>
    <w:p>
      <w:pPr>
        <w:pStyle w:val="ListNumber"/>
        <w:spacing w:line="240" w:lineRule="auto"/>
        <w:ind w:left="720"/>
      </w:pPr>
      <w:r/>
      <w:hyperlink r:id="rId11">
        <w:r>
          <w:rPr>
            <w:color w:val="0000EE"/>
            <w:u w:val="single"/>
          </w:rPr>
          <w:t>https://www.reuters.com/business/retail-consumer/burberry-full-year-profit-beats-expectations-2025-05-14/</w:t>
        </w:r>
      </w:hyperlink>
      <w:r>
        <w:t xml:space="preserve"> - Burberry announced it will cut approximately 1,700 jobs, or around 20% of its global workforce, primarily in office roles, as part of a strategic turnaround led by new CEO Joshua Schulman. The cost-cutting measure includes shutting the night shift at the Castleford trench coat factory in England due to overproduction. Schulman, previously of Coach and Jimmy Choo, took over last year and has refocused the brand on promoting British heritage and signature items like trench coats and scarves. This marks a shift from previous attempts to reposition Burberry at the high-luxury end, which struggled financially.</w:t>
      </w:r>
      <w:r/>
    </w:p>
    <w:p>
      <w:pPr>
        <w:pStyle w:val="ListNumber"/>
        <w:spacing w:line="240" w:lineRule="auto"/>
        <w:ind w:left="720"/>
      </w:pPr>
      <w:r/>
      <w:hyperlink r:id="rId12">
        <w:r>
          <w:rPr>
            <w:color w:val="0000EE"/>
            <w:u w:val="single"/>
          </w:rPr>
          <w:t>https://www.bbc.co.uk/news/articles/c071gjd311xo</w:t>
        </w:r>
      </w:hyperlink>
      <w:r>
        <w:t xml:space="preserve"> - Luxury fashion firm Burberry has said it could cut some 1,700 jobs as part of plans to reduce costs by 2027. The British designer brand - famed for its distinctive camel, red and black check pattern - announced the proposed savings on Wednesday as it reported a £66m loss in the last financial year. The proposed job cuts would reduce its global workforce by almost a fifth and include potential redundancies at its Castleford factory in West Yorkshire. Burberry chief executive Joshua Schulman said most job losses would come from its head office teams around the world, but said the cuts would 'naturally' be focused in the UK, where most of its staff are based.</w:t>
      </w:r>
      <w:r/>
    </w:p>
    <w:p>
      <w:pPr>
        <w:pStyle w:val="ListNumber"/>
        <w:spacing w:line="240" w:lineRule="auto"/>
        <w:ind w:left="720"/>
      </w:pPr>
      <w:r/>
      <w:hyperlink r:id="rId13">
        <w:r>
          <w:rPr>
            <w:color w:val="0000EE"/>
            <w:u w:val="single"/>
          </w:rPr>
          <w:t>https://www.voguebusiness.com/story/companies/burberry-plans-job-cuts-as-profits-slump</w:t>
        </w:r>
      </w:hyperlink>
      <w:r>
        <w:t xml:space="preserve"> - Burberry has outlined a proposal to lay off around 20 per cent of its workforce (1,700 jobs) as it seeks to strip out an additional £60 million in costs over the next two years. The measures were revealed as Burberry reported on Wednesday that its revenue fell 15 per cent year-on-year at constant exchange rates to £2.46 billion in the year ended 29 March 2025 — beating analyst expectations. Comparable retail sales were down 12 per cent, though the second half of the year showed improvement (falling 5 per cent, versus 20 per cent in the first half).</w:t>
      </w:r>
      <w:r/>
    </w:p>
    <w:p>
      <w:pPr>
        <w:pStyle w:val="ListNumber"/>
        <w:spacing w:line="240" w:lineRule="auto"/>
        <w:ind w:left="720"/>
      </w:pPr>
      <w:r/>
      <w:hyperlink r:id="rId14">
        <w:r>
          <w:rPr>
            <w:color w:val="0000EE"/>
            <w:u w:val="single"/>
          </w:rPr>
          <w:t>https://www.bbc.com/news/articles/czelpyj8r97o</w:t>
        </w:r>
      </w:hyperlink>
      <w:r>
        <w:t xml:space="preserve"> - Workers at risk of losing their jobs at the Burberry manufacturing site in West Yorkshire will be offered support, the local council has said. The luxury British fashion brand, which employs more than 650 people at its mill in Castleford has announced plans to cut some 1,700 jobs globally after it reported a £66m loss last year. About 150 employees based at Coronation Mills, on Albion Street, could be affected due to the elimination of the night shift there.</w:t>
      </w:r>
      <w:r/>
    </w:p>
    <w:p>
      <w:pPr>
        <w:pStyle w:val="ListNumber"/>
        <w:spacing w:line="240" w:lineRule="auto"/>
        <w:ind w:left="720"/>
      </w:pPr>
      <w:r/>
      <w:hyperlink r:id="rId16">
        <w:r>
          <w:rPr>
            <w:color w:val="0000EE"/>
            <w:u w:val="single"/>
          </w:rPr>
          <w:t>https://www.wallpaper.com/fashion-beauty/oscar-ouyang-ss-2026-london-fashion-week</w:t>
        </w:r>
      </w:hyperlink>
      <w:r>
        <w:t xml:space="preserve"> - Oscar Ouyang, a Central Saint Martins MA graduate, is gaining prominence with his experimental knitwear brand ahead of his debut at London Fashion Week Spring/Summer 2026. Known for pushing the technical and aesthetic limits of knit, Ouyang draws inspiration from anime, nature, medieval art, and personal connections, weaving these narratives into distinctive, handcrafted garments. His designs, noted for their fluidity and originality, blend traditional techniques and contemporary storytelling, using heritage materials like Donegal yarns and Harris tweed in light, breathable forms.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showbiz/article-15123831/Burberry-bounces-huge-job-losses-sanitised-festivalwear-Iconic-designer-brings-London-Fashion-Week-close-star-studded-row.html?ns_mchannel=rss&amp;ns_campaign=1490&amp;ito=1490" TargetMode="External"/><Relationship Id="rId10" Type="http://schemas.openxmlformats.org/officeDocument/2006/relationships/hyperlink" Target="https://www.reuters.com/lifestyle/burberry-riffs-music-festival-fashion-crochet-heavy-summer-collection-2025-09-22/" TargetMode="External"/><Relationship Id="rId11" Type="http://schemas.openxmlformats.org/officeDocument/2006/relationships/hyperlink" Target="https://www.reuters.com/business/retail-consumer/burberry-full-year-profit-beats-expectations-2025-05-14/" TargetMode="External"/><Relationship Id="rId12" Type="http://schemas.openxmlformats.org/officeDocument/2006/relationships/hyperlink" Target="https://www.bbc.co.uk/news/articles/c071gjd311xo" TargetMode="External"/><Relationship Id="rId13" Type="http://schemas.openxmlformats.org/officeDocument/2006/relationships/hyperlink" Target="https://www.voguebusiness.com/story/companies/burberry-plans-job-cuts-as-profits-slump" TargetMode="External"/><Relationship Id="rId14" Type="http://schemas.openxmlformats.org/officeDocument/2006/relationships/hyperlink" Target="https://www.bbc.com/news/articles/czelpyj8r97o" TargetMode="External"/><Relationship Id="rId15" Type="http://schemas.openxmlformats.org/officeDocument/2006/relationships/hyperlink" Target="https://www.noahwire.com" TargetMode="External"/><Relationship Id="rId16" Type="http://schemas.openxmlformats.org/officeDocument/2006/relationships/hyperlink" Target="https://www.wallpaper.com/fashion-beauty/oscar-ouyang-ss-2026-london-fashion-wee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