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Historic Trocadero to become £40m 24-hour casino and leisure hub in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iconic Trocadero building near Piccadilly Circus in London is set for a significant transformation as Genting Casinos UK prepares to invest £40 million in converting the historic site into a full-scale, 24-hour casino and leisure venue. Approved unanimously by Westminster City Council’s planning committee, the redevelopment will breathe new life into the Grade II-listed building, which has long been a symbol of London’s evolving entertainment scene. Scheduled to open in October 2026, the venue is expected to accommodate up to 1,250 customers and create approximately 350 jobs, a boost for the city’s hospitality sector amid rising operational costs and ongoing recovery from the pandemic.</w:t>
      </w:r>
      <w:r/>
    </w:p>
    <w:p>
      <w:r/>
      <w:r>
        <w:t>This latest reinvention follows the Trocadero’s rich and varied history, from its origins as a 19th-century music hall to a grand restaurant, a sprawling amusement arcade beloved in the 1990s, and eventually a nightclub. The building has always mirrored London’s cultural and social trends, shifting with the city's changing tastes. Genting’s project is envisioned as more than a cosmetic upgrade; it will revitalise around 37,000 square feet of currently underused space, including the former Bubba Gump restaurant and Opium nightclub areas, into a vibrant hub comprising a casino, restaurants, and bars. The plan aims to attract a diverse clientele by delivering an in-person entertainment experience that contrasts with the convenience of online gambling, focusing on the social energy and atmosphere unique to a physical venue.</w:t>
      </w:r>
      <w:r/>
    </w:p>
    <w:p>
      <w:r/>
      <w:r>
        <w:t>While the move signals a robust vote of confidence in brick-and-mortar hospitality, it also raises concerns among local groups like the Soho Society. They warn that an all-hours casino might disrupt the delicate balance of Soho’s distinctive nightlife, which thrives on its blend of small venues, arts, local eateries, and late-night vibrancy. Critics fear the casino could shift the area’s character towards an overly commercialised tourist attraction, overshadowing the community feel that Soho is known for. However, supporters and councillors argue that casinos tend to attract a clientele that is more sober and less prone to causing disorder, suggesting that a well-managed, high-end venue like Genting’s could seamlessly integrate into the existing cultural fabric.</w:t>
      </w:r>
      <w:r/>
    </w:p>
    <w:p>
      <w:r/>
      <w:r>
        <w:t>The project unfolds against a backdrop of rapid growth in digital gambling platforms, where ease of access and a vast selection of games have drawn many users online. Industry insights note that while online gambling offers practical advantages, it lacks the collective atmosphere and social interaction found in physical venues. Genting’s gamble is that there remains a significant market for immersive, live experiences—a place where gaming is part of a broader night out, complemented by dining and socialising. The casino will thus strive to balance entertainment with responsible gambling measures, aiming to operate safely and maintain good relations with its neighbours, particularly given its 24-hour licence.</w:t>
      </w:r>
      <w:r/>
    </w:p>
    <w:p>
      <w:r/>
      <w:r>
        <w:t>Overall, the Trocadero’s reinvention into a casino and leisure complex not only reflects the ongoing evolution of London’s West End but also underscores the continued relevance of physical entertainment spaces in a digital age. The scale of investment affirms a belief in the enduring appeal of the city’s nightlife and hospitality sectors. As the project progresses, it will test how well a historic venue can adapt to modern demands while preserving the unique character of one of London’s most storied locations.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(UKNIP), </w:t>
      </w:r>
      <w:hyperlink r:id="rId10">
        <w:r>
          <w:rPr>
            <w:color w:val="0000EE"/>
            <w:u w:val="single"/>
          </w:rPr>
          <w:t>[2]</w:t>
        </w:r>
      </w:hyperlink>
      <w:r>
        <w:t xml:space="preserve"> (BBC), </w:t>
      </w:r>
      <w:hyperlink r:id="rId11">
        <w:r>
          <w:rPr>
            <w:color w:val="0000EE"/>
            <w:u w:val="single"/>
          </w:rPr>
          <w:t>[3]</w:t>
        </w:r>
      </w:hyperlink>
      <w:r>
        <w:t xml:space="preserve"> (ITV) </w:t>
      </w:r>
      <w:r/>
    </w:p>
    <w:p>
      <w:pPr>
        <w:pStyle w:val="ListBullet"/>
        <w:spacing w:line="240" w:lineRule="auto"/>
        <w:ind w:left="720"/>
      </w:pPr>
      <w:r/>
      <w:r>
        <w:t xml:space="preserve">Paragraph 2 – </w:t>
      </w:r>
      <w:hyperlink r:id="rId9">
        <w:r>
          <w:rPr>
            <w:color w:val="0000EE"/>
            <w:u w:val="single"/>
          </w:rPr>
          <w:t>[1]</w:t>
        </w:r>
      </w:hyperlink>
      <w:r>
        <w:t xml:space="preserve"> (UKNIP), </w:t>
      </w:r>
      <w:hyperlink r:id="rId12">
        <w:r>
          <w:rPr>
            <w:color w:val="0000EE"/>
            <w:u w:val="single"/>
          </w:rPr>
          <w:t>[4]</w:t>
        </w:r>
      </w:hyperlink>
      <w:r>
        <w:t xml:space="preserve"> (Yogonet), </w:t>
      </w:r>
      <w:hyperlink r:id="rId13">
        <w:r>
          <w:rPr>
            <w:color w:val="0000EE"/>
            <w:u w:val="single"/>
          </w:rPr>
          <w:t>[5]</w:t>
        </w:r>
      </w:hyperlink>
      <w:r>
        <w:t xml:space="preserve"> (G3 Newswire), </w:t>
      </w:r>
      <w:hyperlink r:id="rId14">
        <w:r>
          <w:rPr>
            <w:color w:val="0000EE"/>
            <w:u w:val="single"/>
          </w:rPr>
          <w:t>[6]</w:t>
        </w:r>
      </w:hyperlink>
      <w:r>
        <w:t xml:space="preserve"> (13 Coventry Street) </w:t>
      </w:r>
      <w:r/>
    </w:p>
    <w:p>
      <w:pPr>
        <w:pStyle w:val="ListBullet"/>
        <w:spacing w:line="240" w:lineRule="auto"/>
        <w:ind w:left="720"/>
      </w:pPr>
      <w:r/>
      <w:r>
        <w:t xml:space="preserve">Paragraph 3 – </w:t>
      </w:r>
      <w:hyperlink r:id="rId9">
        <w:r>
          <w:rPr>
            <w:color w:val="0000EE"/>
            <w:u w:val="single"/>
          </w:rPr>
          <w:t>[1]</w:t>
        </w:r>
      </w:hyperlink>
      <w:r>
        <w:t xml:space="preserve"> (UKNIP), </w:t>
      </w:r>
      <w:hyperlink r:id="rId11">
        <w:r>
          <w:rPr>
            <w:color w:val="0000EE"/>
            <w:u w:val="single"/>
          </w:rPr>
          <w:t>[3]</w:t>
        </w:r>
      </w:hyperlink>
      <w:r>
        <w:t xml:space="preserve"> (ITV), </w:t>
      </w:r>
      <w:hyperlink r:id="rId15">
        <w:r>
          <w:rPr>
            <w:color w:val="0000EE"/>
            <w:u w:val="single"/>
          </w:rPr>
          <w:t>[7]</w:t>
        </w:r>
      </w:hyperlink>
      <w:r>
        <w:t xml:space="preserve"> (London Evening Standard) </w:t>
      </w:r>
      <w:r/>
    </w:p>
    <w:p>
      <w:pPr>
        <w:pStyle w:val="ListBullet"/>
        <w:spacing w:line="240" w:lineRule="auto"/>
        <w:ind w:left="720"/>
      </w:pPr>
      <w:r/>
      <w:r>
        <w:t xml:space="preserve">Paragraph 4 – </w:t>
      </w:r>
      <w:hyperlink r:id="rId9">
        <w:r>
          <w:rPr>
            <w:color w:val="0000EE"/>
            <w:u w:val="single"/>
          </w:rPr>
          <w:t>[1]</w:t>
        </w:r>
      </w:hyperlink>
      <w:r>
        <w:t xml:space="preserve"> (UKNIP), </w:t>
      </w:r>
      <w:hyperlink r:id="rId11">
        <w:r>
          <w:rPr>
            <w:color w:val="0000EE"/>
            <w:u w:val="single"/>
          </w:rPr>
          <w:t>[3]</w:t>
        </w:r>
      </w:hyperlink>
      <w:r>
        <w:t xml:space="preserve"> (ITV), </w:t>
      </w:r>
      <w:hyperlink r:id="rId15">
        <w:r>
          <w:rPr>
            <w:color w:val="0000EE"/>
            <w:u w:val="single"/>
          </w:rPr>
          <w:t>[7]</w:t>
        </w:r>
      </w:hyperlink>
      <w:r>
        <w:t xml:space="preserve"> (London Evening Standard) </w:t>
      </w:r>
      <w:r/>
    </w:p>
    <w:p>
      <w:pPr>
        <w:pStyle w:val="ListBullet"/>
        <w:spacing w:line="240" w:lineRule="auto"/>
        <w:ind w:left="720"/>
      </w:pPr>
      <w:r/>
      <w:r>
        <w:t xml:space="preserve">Paragraph 5 – </w:t>
      </w:r>
      <w:hyperlink r:id="rId9">
        <w:r>
          <w:rPr>
            <w:color w:val="0000EE"/>
            <w:u w:val="single"/>
          </w:rPr>
          <w:t>[1]</w:t>
        </w:r>
      </w:hyperlink>
      <w:r>
        <w:t xml:space="preserve"> (UKNIP), </w:t>
      </w:r>
      <w:hyperlink r:id="rId15">
        <w:r>
          <w:rPr>
            <w:color w:val="0000EE"/>
            <w:u w:val="single"/>
          </w:rPr>
          <w:t>[7]</w:t>
        </w:r>
      </w:hyperlink>
      <w:r>
        <w:t xml:space="preserve"> (London Evening Standard) </w:t>
      </w:r>
      <w:r/>
    </w:p>
    <w:p>
      <w:pPr>
        <w:pStyle w:val="ListBullet"/>
        <w:spacing w:line="240" w:lineRule="auto"/>
        <w:ind w:left="720"/>
      </w:pPr>
      <w:r/>
      <w:r>
        <w:t xml:space="preserve">Paragraph 6 – </w:t>
      </w:r>
      <w:hyperlink r:id="rId9">
        <w:r>
          <w:rPr>
            <w:color w:val="0000EE"/>
            <w:u w:val="single"/>
          </w:rPr>
          <w:t>[1]</w:t>
        </w:r>
      </w:hyperlink>
      <w:r>
        <w:t xml:space="preserve"> (UKNIP), </w:t>
      </w:r>
      <w:hyperlink r:id="rId10">
        <w:r>
          <w:rPr>
            <w:color w:val="0000EE"/>
            <w:u w:val="single"/>
          </w:rPr>
          <w:t>[2]</w:t>
        </w:r>
      </w:hyperlink>
      <w:r>
        <w:t xml:space="preserve"> (BBC), </w:t>
      </w:r>
      <w:hyperlink r:id="rId11">
        <w:r>
          <w:rPr>
            <w:color w:val="0000EE"/>
            <w:u w:val="single"/>
          </w:rPr>
          <w:t>[3]</w:t>
        </w:r>
      </w:hyperlink>
      <w:r>
        <w:t xml:space="preserve"> (ITV)</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https://www.uknip.co.uk/news/uk/uk-news/trocadero-building-in-london-to-become-a-new-casino/</w:t>
        </w:r>
      </w:hyperlink>
      <w:r>
        <w:t xml:space="preserve"> - Please view link - unable to able to access data</w:t>
      </w:r>
      <w:r/>
    </w:p>
    <w:p>
      <w:pPr>
        <w:pStyle w:val="ListNumber"/>
        <w:spacing w:line="240" w:lineRule="auto"/>
        <w:ind w:left="720"/>
      </w:pPr>
      <w:r/>
      <w:hyperlink r:id="rId10">
        <w:r>
          <w:rPr>
            <w:color w:val="0000EE"/>
            <w:u w:val="single"/>
          </w:rPr>
          <w:t>https://www.bbc.co.uk/news/articles/cy4rzzen48eo</w:t>
        </w:r>
      </w:hyperlink>
      <w:r>
        <w:t xml:space="preserve"> - Westminster City Council has approved plans to convert the Trocadero building near Piccadilly Circus into a two-storey casino and restaurant. Genting Casinos UK intends to invest £40 million in the redevelopment, which is expected to create approximately 350 new jobs. The project aims to revitalise the historic building, which has previously served as a music hall, restaurant, arcade, and nightclub. The development is scheduled to open in October 2026, with a capacity for 1,250 patrons. The proposal received unanimous approval from the council's planning committee, despite concerns from the Soho Society about potential late-night disturbances.</w:t>
      </w:r>
      <w:r/>
    </w:p>
    <w:p>
      <w:pPr>
        <w:pStyle w:val="ListNumber"/>
        <w:spacing w:line="240" w:lineRule="auto"/>
        <w:ind w:left="720"/>
      </w:pPr>
      <w:r/>
      <w:hyperlink r:id="rId11">
        <w:r>
          <w:rPr>
            <w:color w:val="0000EE"/>
            <w:u w:val="single"/>
          </w:rPr>
          <w:t>https://www.itv.com/news/london/2025-10-10/councillors-approve-casino-plans-for-london-trocadero</w:t>
        </w:r>
      </w:hyperlink>
      <w:r>
        <w:t xml:space="preserve"> - Westminster Council has granted planning permission for Genting Casinos UK to transform the Trocadero building into a 24-hour casino and restaurant. The development will occupy the former Bubba Gump restaurant and Opium nightclub spaces, creating a two-storey venue with a capacity for 1,250 customers. The project is expected to generate up to 350 jobs. The Soho Society has raised concerns about potential anti-social behaviour resulting from the new venue, but councillors noted that casinos typically attract sober patrons and contribute little to disorder.</w:t>
      </w:r>
      <w:r/>
    </w:p>
    <w:p>
      <w:pPr>
        <w:pStyle w:val="ListNumber"/>
        <w:spacing w:line="240" w:lineRule="auto"/>
        <w:ind w:left="720"/>
      </w:pPr>
      <w:r/>
      <w:hyperlink r:id="rId12">
        <w:r>
          <w:rPr>
            <w:color w:val="0000EE"/>
            <w:u w:val="single"/>
          </w:rPr>
          <w:t>https://www.yogonet.com/international/news/2025/09/16/115353-genting-uk-to-open-new-casino-and-leisure-destination-at-londons-trocadero-in-october-2026</w:t>
        </w:r>
      </w:hyperlink>
      <w:r>
        <w:t xml:space="preserve"> - Genting UK has announced plans to redevelop part of the Trocadero building into a new casino and leisure complex, scheduled to open in October 2026. The project will convert approximately 37,000 square feet of unused space into a casino, restaurants, and bars. The Trocadero, a Grade II-listed property on Coventry Street, has a rich history as an entertainment venue, including hosting SegaWorld in the 1990s. The redevelopment aims to modernise the site while preserving its heritage, with a focus on attracting both domestic and international visitors.</w:t>
      </w:r>
      <w:r/>
    </w:p>
    <w:p>
      <w:pPr>
        <w:pStyle w:val="ListNumber"/>
        <w:spacing w:line="240" w:lineRule="auto"/>
        <w:ind w:left="720"/>
      </w:pPr>
      <w:r/>
      <w:hyperlink r:id="rId13">
        <w:r>
          <w:rPr>
            <w:color w:val="0000EE"/>
            <w:u w:val="single"/>
          </w:rPr>
          <w:t>https://g3newswire.com/genting-uk-to-transform-trocadero-into-london-casino-venue/</w:t>
        </w:r>
      </w:hyperlink>
      <w:r>
        <w:t xml:space="preserve"> - Genting UK plans to transform part of the historic Trocadero building into a new entertainment and leisure venue, featuring a casino, restaurants, and bars. The development aims to revitalise approximately 37,000 square feet of currently vacant space within the Grade II-listed building on Coventry Street. The Trocadero has a rich history as an entertainment hub in London’s West End, having served as a restaurant, cinema, amusement arcade, and shopping complex. The Genting Trocadero is due to open in October 2026, with planned use including a casino, restaurants, and bar facilities.</w:t>
      </w:r>
      <w:r/>
    </w:p>
    <w:p>
      <w:pPr>
        <w:pStyle w:val="ListNumber"/>
        <w:spacing w:line="240" w:lineRule="auto"/>
        <w:ind w:left="720"/>
      </w:pPr>
      <w:r/>
      <w:hyperlink r:id="rId14">
        <w:r>
          <w:rPr>
            <w:color w:val="0000EE"/>
            <w:u w:val="single"/>
          </w:rPr>
          <w:t>https://13coventrystreet.co.uk/</w:t>
        </w:r>
      </w:hyperlink>
      <w:r>
        <w:t xml:space="preserve"> - Genting UK has signed an agreement with the Trocadero owner, Criterion Capital, to convert 37,000 square feet of space into a new entertainment and leisure venue, which will include a casino, restaurants, and bars. The agreement is subject to Genting securing planning, listed building consent, and licensing for the proposed uses. The site is a Grade II Listed building located within the Soho Conservation Area, comprising souvenir and food shops on the ground floor, vacant former restaurant space on the first floor, and vacant former nightclub space in the basement.</w:t>
      </w:r>
      <w:r/>
    </w:p>
    <w:p>
      <w:pPr>
        <w:pStyle w:val="ListNumber"/>
        <w:spacing w:line="240" w:lineRule="auto"/>
        <w:ind w:left="720"/>
      </w:pPr>
      <w:r/>
      <w:hyperlink r:id="rId15">
        <w:r>
          <w:rPr>
            <w:color w:val="0000EE"/>
            <w:u w:val="single"/>
          </w:rPr>
          <w:t>https://www.standard.co.uk/news/london/trocadero-casino-restaurant-b1250796.html</w:t>
        </w:r>
      </w:hyperlink>
      <w:r>
        <w:t xml:space="preserve"> - Plans to turn a former nightclub and restaurant in the London Trocadero into a two-storey casino have been given the green light by planning officers. The casino will cater for up to 1,250 customers and include a restaurant on the ground floor of the building on Coventry Street in the West End. The proposal, submitted by national casino operator Genting Casinos UK Ltd, was granted planning permission at a committee meeting on September 30. In the planning report, Westminster Council notes how the West End has been particularly hard hit by Covid, fueling a need for businesses within the area to be supported to aid their recovery post-pandemic.</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knip.co.uk/news/uk/uk-news/trocadero-building-in-london-to-become-a-new-casino/" TargetMode="External"/><Relationship Id="rId10" Type="http://schemas.openxmlformats.org/officeDocument/2006/relationships/hyperlink" Target="https://www.bbc.co.uk/news/articles/cy4rzzen48eo" TargetMode="External"/><Relationship Id="rId11" Type="http://schemas.openxmlformats.org/officeDocument/2006/relationships/hyperlink" Target="https://www.itv.com/news/london/2025-10-10/councillors-approve-casino-plans-for-london-trocadero" TargetMode="External"/><Relationship Id="rId12" Type="http://schemas.openxmlformats.org/officeDocument/2006/relationships/hyperlink" Target="https://www.yogonet.com/international/news/2025/09/16/115353-genting-uk-to-open-new-casino-and-leisure-destination-at-londons-trocadero-in-october-2026" TargetMode="External"/><Relationship Id="rId13" Type="http://schemas.openxmlformats.org/officeDocument/2006/relationships/hyperlink" Target="https://g3newswire.com/genting-uk-to-transform-trocadero-into-london-casino-venue/" TargetMode="External"/><Relationship Id="rId14" Type="http://schemas.openxmlformats.org/officeDocument/2006/relationships/hyperlink" Target="https://13coventrystreet.co.uk/" TargetMode="External"/><Relationship Id="rId15" Type="http://schemas.openxmlformats.org/officeDocument/2006/relationships/hyperlink" Target="https://www.standard.co.uk/news/london/trocadero-casino-restaurant-b1250796.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