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Teacher on Trial for Alleged Sexual Activity with Teenage Boys Sparks Debate on Educator Boundaries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Rebecca Joynes, a 30-year-old former teacher, is currently on trial at Manchester Crown Court facing allegations of sexual activity with two teenage boys. Joynes denies six charges relating to her conduct with the boys while she was employed as a teacher. The trial has garnered attention due to the serious nature of the allegations and their implications in educational settings.</w:t>
      </w:r>
    </w:p>
    <w:p>
      <w:r>
        <w:t>The prosecution claims that Joynes had sexual relations with one boy and later became pregnant by another boy, referred to as Boy A and Boy B, respectively, for legal reasons related to their age. Evidence presented suggests that Joynes had bought a £350 Gucci belt for Boy A at the Trafford Centre and then took him back to her flat in Salford Quays. Forensic tests reportedly found semen on her bed sheets. Despite this, Joynes refutes the claims, stating that any interaction did not involve sexual activity.</w:t>
      </w:r>
    </w:p>
    <w:p>
      <w:r>
        <w:t>The court heard emotional testimony from Joynes, who described feeling lonely and craving attention following the end of a nine-year relationship exacerbated by COVID-19 lockdowns. She admitted to engaging inappropriately with the youths, emphasizing her vulnerability due to her emotional state at the time.</w:t>
      </w:r>
    </w:p>
    <w:p>
      <w:r>
        <w:t>Further complicating the narrative is the issue surrounding her newborn child, a daughter with Boy B, who was taken from Joynes shortly after birth following legal proceedings. This point has become a poignant part of the trial, highlighting personal ramifications beyond the immediate legal consequences.</w:t>
      </w:r>
    </w:p>
    <w:p>
      <w:r>
        <w:t>Joynes’ trial raises significant questions about teacher-student boundaries, the impacts of personal crises on professional behaviors, and the legal processes involved in such serious allegations. The trial is ongoing, and as more information becomes available, it is expected to provoke further discussion on these critical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