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Teacher on Trial for Alleged Inappropriate Relations with Former Pupils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Rebecca Joynes, a 30-year-old teacher from Wirral, is currently under trial at Manchester Crown Court, facing charges related to alleged sexual activity with two former pupils. Joynes denies six counts of sexual activity with a child, which include two counts related to one boy known as Boy A, and four counts involving another student referred to as Boy B, two of which occurred while she was in a position of trust.</w:t>
      </w:r>
    </w:p>
    <w:p>
      <w:r>
        <w:t>The prosecution claims that these incidents took place while she was teaching at a school in Greater Manchester. It is alleged that she engaged in inappropriate relationships with these boys, who cannot be named for legal reasons. The relationships reportedly included exchanging flirtatious messages and, in one instance, Joynes is accused of buying a £345 Gucci belt for Boy A during an outing to the Trafford Centre.</w:t>
      </w:r>
    </w:p>
    <w:p>
      <w:r>
        <w:t>One of the students, referred to as Boy B, is purportedly the father of her child, born in January of the current year. Joynes told the court her baby was taken from her custody 24 hours after birth, and since then, she has been allowed supervised visits thrice weekly.</w:t>
      </w:r>
    </w:p>
    <w:p>
      <w:r>
        <w:t>During the trial, Joynes admitted to buying gifts and engaging in communications outside of school settings which she now regrets, describing her actions as lapses in judgment. She also recounted how the relationships evolved over time, becoming significantly straining and described as "toxic."</w:t>
      </w:r>
    </w:p>
    <w:p>
      <w:r>
        <w:t>The trials continue as further testimonies and cross-examinations are expected.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