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UCLA Academic Senate and Other Universities Respond to Campus Protests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UCLA Academic Senate and Other Universities Respond to Campus Protests</w:t>
      </w:r>
      <w:r/>
    </w:p>
    <w:p>
      <w:r/>
      <w:r>
        <w:t>The UCLA Academic Senate voted on May 16, 2024, against censuring and expressing no confidence in Chancellor Gene Block, despite criticism over his handling of a pro-Palestinian encampment on campus attacked by counterprotesters. Split votes saw 50% favoring censure and 43% favoring no confidence.</w:t>
      </w:r>
      <w:r/>
    </w:p>
    <w:p>
      <w:r/>
      <w:r>
        <w:t>University of California President Michael V. Drake acknowledged the complexities facing universities and voiced support for Chancellor Block. Academic Senate Chair Andrea M. Kasko called for faculty unity amid differing views on recent events.</w:t>
      </w:r>
      <w:r/>
    </w:p>
    <w:p>
      <w:r/>
      <w:r>
        <w:t>The pro-Palestinian encampment arose as part of a national movement to highlight civilian deaths in Gaza and push for university divestment from Israel. The April 30 clash left over 150 students assaulted and 25 hospitalized. Subsequent investigations revealed attackers included individuals unaffiliated with UCLA. Block vowed administrative changes to improve campus safety.</w:t>
      </w:r>
      <w:r/>
    </w:p>
    <w:p>
      <w:r/>
      <w:r>
        <w:t>Faculty and staff expressed dissatisfaction through letters demanding Block's resignation, citing violence during protests. Unanimous criticism also led to potential strike authorization from UAW 4811, representing UC academic workers.</w:t>
      </w:r>
      <w:r/>
    </w:p>
    <w:p>
      <w:r/>
      <w:r>
        <w:t>Similar unrest was seen at other institutions. Columbia University's president, Minouche Shafik, received a no-confidence vote over protest response, while USC’s leadership was censured by its faculty senate. Accusations of mishandling protests focused on administrative actions and police involvement.</w:t>
      </w:r>
      <w:r/>
    </w:p>
    <w:p>
      <w:r/>
      <w:r>
        <w:t>Massachusetts’s colleges also saw encampments demanding cease-fires and divestment from Israel. Emerson College, MIT, Tufts University, Harvard University, Northeastern University, UMass Amherst, and Williams College experienced student-led protests, many disrupted by police actions leading to numerous arrests. Universities faced calls for transparency and negotiations but often reached no resolutions.</w:t>
      </w:r>
      <w:r/>
    </w:p>
    <w:p>
      <w:r/>
      <w:r>
        <w:t>This summary consolidates events related to campus protests, focusing on administrative reactions and faculty responses across multiple universities.</w:t>
      </w:r>
      <w:r/>
    </w:p>
    <w:p>
      <w:r/>
      <w:r>
        <w:t>[469 words]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