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Harvard and UC Santa Cruz: Labour Rights and Pro-Palestinian Protests Clash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Harvard Workers and Pro-Palestinian Protests</w:t>
      </w:r>
    </w:p>
    <w:p>
      <w:r>
        <w:rPr>
          <w:b/>
        </w:rPr>
        <w:t>Location:</w:t>
      </w:r>
      <w:r>
        <w:t xml:space="preserve"> Harvard University, Cambridge, MA</w:t>
      </w:r>
      <w:r/>
      <w:r>
        <w:br/>
      </w:r>
      <w:r>
        <w:rPr>
          <w:b/>
        </w:rPr>
        <w:t>Date of Events:</w:t>
      </w:r>
      <w:r>
        <w:t xml:space="preserve"> April to May 2024</w:t>
      </w:r>
      <w:r/>
      <w:r>
        <w:br/>
      </w:r>
      <w:r>
        <w:rPr>
          <w:b/>
        </w:rPr>
        <w:t>Individuals Involved:</w:t>
      </w:r>
      <w:r>
        <w:t xml:space="preserve"> Julia Kedge, Harvard's HR, Union of Clerical and Technical Workers (HUCTW), Harvard Graduate Student Union (HGSU), pro-Palestinian protesters</w:t>
      </w:r>
      <w:r/>
      <w:r>
        <w:br/>
      </w:r>
      <w:r>
        <w:rPr>
          <w:b/>
        </w:rPr>
        <w:t>Key Events:</w:t>
      </w:r>
      <w:r/>
      <w:r>
        <w:br/>
        <w:t>- Julia Kedge, an Assistive Technology Coordinator at Harvard and HUCTW member, received a sudden HR meeting request shortly after her performance review, suspected due to her presence at a pro-Palestinian encampment at Harvard Yard.</w:t>
        <w:br/>
        <w:t>- Protests centered on opposing Israel’s military actions in Gaza and universities' financial ties to Israeli companies.</w:t>
        <w:br/>
        <w:t>- Encampment erected on April 24 and ended on May 14 after Harvard agreed to dialogue and expedite reinstatement processes for 20 suspended students.</w:t>
        <w:br/>
        <w:t>- Kedge and others claim ongoing retaliation, including bans from campus and threats of termination.</w:t>
        <w:br/>
        <w:t>- Around 70 people rallied on May 2, highlighting surveillance and alleged unfair disciplinary actions by Harvard administration.</w:t>
      </w:r>
    </w:p>
    <w:p>
      <w:pPr>
        <w:pStyle w:val="Heading3"/>
      </w:pPr>
      <w:r>
        <w:t>UC Santa Cruz Academic Workers Strike</w:t>
      </w:r>
    </w:p>
    <w:p>
      <w:r>
        <w:rPr>
          <w:b/>
        </w:rPr>
        <w:t>Location:</w:t>
      </w:r>
      <w:r>
        <w:t xml:space="preserve"> University of California, Santa Cruz, CA</w:t>
      </w:r>
      <w:r/>
      <w:r>
        <w:br/>
      </w:r>
      <w:r>
        <w:rPr>
          <w:b/>
        </w:rPr>
        <w:t>Date of Events:</w:t>
      </w:r>
      <w:r>
        <w:t xml:space="preserve"> May 2024</w:t>
      </w:r>
      <w:r/>
      <w:r>
        <w:br/>
      </w:r>
      <w:r>
        <w:rPr>
          <w:b/>
        </w:rPr>
        <w:t>Individuals Involved:</w:t>
      </w:r>
      <w:r>
        <w:t xml:space="preserve"> United Auto Workers (UAW) Local 4811, UC officials, pro-Palestinian demonstrators</w:t>
      </w:r>
      <w:r/>
      <w:r>
        <w:br/>
      </w:r>
      <w:r>
        <w:rPr>
          <w:b/>
        </w:rPr>
        <w:t>Key Events:</w:t>
      </w:r>
      <w:r/>
      <w:r>
        <w:br/>
        <w:t>- UAW 4811 initiated a strike on May 19, citing unfair labor practices related to actions against pro-Palestinian protests.</w:t>
        <w:br/>
        <w:t>- UC requested immediate injunctive relief to end the strike, arguing it causes irreparable harm to university operations.</w:t>
        <w:br/>
        <w:t>- Strikers demand protection of free speech, amnesty for protestors, and divestment from companies profiting from military actions in Gaza.</w:t>
        <w:br/>
        <w:t>- Actions against pro-Palestinian encampments have included forceful removals and arrests at multiple UC campuses.</w:t>
      </w:r>
    </w:p>
    <w:p>
      <w:r>
        <w:t>Both events underscore the intersection of labor rights and political activism, with ongoing disputes over free speech and institutional responses.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