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UNC System Board Repeals Diversity and Inclusion Policy, Impacting 17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UNC System Board Repeals Diversity and Inclusion Policy</w:t>
      </w:r>
    </w:p>
    <w:p>
      <w:r>
        <w:t>The University of North Carolina System's Board of Governors voted on June 29, 2023, to repeal and replace its existing diversity and inclusion policy affecting its 17 schools. This move reverses a policy adopted in 2019 intended to foster an inclusive environment by requiring annual diversity and inclusion reports.</w:t>
      </w:r>
    </w:p>
    <w:p>
      <w:r>
        <w:t>The new policy mandates UNC schools ensure equality and promote nondiscrimination in employment practices. It aligns with recent amendments by the North Carolina General Assembly limiting discussions on race, racism, and sex in government institutions. Schools must comply by September 1, although the impact on DEI-related jobs is unspecified.</w:t>
      </w:r>
    </w:p>
    <w:p>
      <w:r>
        <w:t>Earlier this month, UNC Chapel Hill's Board of Trustees approved a proposal to redirect $2.3 million from DEI programs to public safety, citing campus protests. This aligns with actions in states like Florida and Texas, where DEI efforts at public universities have been rolled back.</w:t>
      </w:r>
    </w:p>
    <w:p>
      <w:r>
        <w:t>Students and organizations have expressed concerns that eliminating DEI programs could create an unwelcoming environment for marginalized groups. The policy change reflects a broader national trend as 14 anti-DEI bills have been signed into law since 2023, affecting public colleges and universities.</w:t>
      </w:r>
    </w:p>
    <w:p>
      <w:r>
        <w:t>Major universities impacted include the University of Florida and the University of Texas at Austin, which have dismantled their DEI offices to comply with state regulations.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