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Music's Impact on Workout Experience: Enhancing Performance and Enjoyment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Music substantially enhances the workout experience by distracting from discomfort and boosting performance, as highlighted in a report by Joel Snape on 26 May 2024. Dr. Matthew Stork, a research scientist, notes that music helps redirect focus from physical strain during exercises like running. Dr. Christopher Ballman from the University of Alabama adds that even podcasts and audiobooks can provide similar dissociation effects.</w:t>
      </w:r>
      <w:r/>
    </w:p>
    <w:p>
      <w:r/>
      <w:r>
        <w:t>Music is particularly effective in high-intensity workouts. Stork observed increased power output among volunteers listening to motivational pieces like "Darude's Sandstorm." Optimal workout tunes generally have a tempo of 120-140 BPM and predictable rhythms, contributing to a smoother exercise progression.</w:t>
      </w:r>
      <w:r/>
    </w:p>
    <w:p>
      <w:r/>
      <w:r>
        <w:t>Furthermore, lyrics play a significant role, with studies showing increased enjoyment and motivation when participants listen to songs with familiar, meaningful lyrics. Dr. Costas Karageorghis highlights the psychological impact of music, indicating that personal and culturally influential songs can enhance workout motivation.</w:t>
      </w:r>
      <w:r/>
    </w:p>
    <w:p>
      <w:r/>
      <w:r>
        <w:t>Ensuring music compatibility with individual preferences is crucial, as disliked music can impair performance. The ultimate benefit of incorporating music is not just improved performance but also making exercise more enjoyable and sustainable.</w:t>
      </w:r>
      <w:r/>
    </w:p>
    <w:p>
      <w:r/>
      <w:r>
        <w:t>In related news, Molly Mirhashem, an editor on the Well desk at The New York Times, emphasizes the importance of fitness and motivates readers of all levels. Running six days a week, Mirhashem prepares for the Buffalo Marathon while addressing the challenge of making basic fitness advice appealing to a diverse audience. Her work aims to engage those in the middle ground of fitness expertise, reflecting a commitment to accessible and enjoyable health journalism.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