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Sonica 2024: International Musicians and Artists Converge in Glasgow for Cultural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Musicians and artists from around the globe will gather in Glasgow this September for Sonica 2024, a prominent event in the city's cultural calendar. Scheduled from September 19 for 11 days, the festival will take place at various venues citywide, featuring talent from Scotland and countries including Australia, Luxembourg, and Switzerland.</w:t>
      </w:r>
    </w:p>
    <w:p>
      <w:r>
        <w:t>The festival opens with Alessandro Cortini, a touring member of Nine Inch Nails, who will premiere his Nati Infiniti project in Scotland. Highlights include the RSNO's Scottish premiere of John Luther Adams's Pulitzer Prize-winning "Become Ocean," with live visuals from coder Alba G Corral, at the Burrell Collection's pay-what-you-can concert.</w:t>
      </w:r>
    </w:p>
    <w:p>
      <w:r>
        <w:t>First-time UK performances will feature Myanmar's electronic artist Heft and Dutch duo No Plexus. Other international acts include Quebec artists from Montreal’s MUTEK Festival and a futuristic cyborg pop concert by Danish ensemble NEKO3 and German composer Alexander Schubert.</w:t>
      </w:r>
    </w:p>
    <w:p>
      <w:r>
        <w:t>Organizers celebrate 30 years of Cryptic, a Glasgow-based creative company known for audiovisual art. Founding artistic director Cathie Boyd emphasized the festival’s focus on cutting-edge, internationally-renowned artists alongside Scottish talent.</w:t>
      </w:r>
    </w:p>
    <w:p>
      <w:r>
        <w:t>All installations are free, while other events range from pay-what-you-can to £8-£30. For more information and bookings, visit sonic-a.co.uk.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