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Perth Museum Unveils Lifelike Facial Reconstructions of Ancient Inhabitants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Perth Museum and Art Gallery in Scotland recently launched a permanent exhibit featuring lifelike facial reconstructions of ancient inhabitants from the Perth and Kinross region. The museum, which opened on March 30, collaborated with Dr. Chris Rynn, a craniofacial anthropologist and forensic artist, and researchers from the University of Aberdeen to create these digital faces. The reconstructions include individuals from various periods, such as a Bronze Age woman who lived around 4,000 years ago, an Iron Age man from AD 500, and a young murder victim from the medieval period.</w:t>
      </w:r>
    </w:p>
    <w:p>
      <w:r>
        <w:t>Visitors can interact with the displays, witnessing the process from skull to digital face, and even modify features like hair and eye color. This initiative aims to connect locals with their heritage by presenting historical figures in a tangible form. The exhibit not only showcases advanced technology in forensic anthropology but also emphasizes the museum's mission to illustrate the stories of Perth's residents over the last 10,000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