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Encampment at UCLA Sparks Campus Turmoil and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Pro-Palestinian protestors set up an encampment at UCLA, prompting a significant response from campus authorities. The encampment began weeks of demonstrations, violence, and heightened security on the university's Westwood campus. </w:t>
      </w:r>
    </w:p>
    <w:p>
      <w:r>
        <w:t>On April 30, 2024, an overnight attack on the encampment resulted in the university administration canceling classes the following day and sparking widespread outrage and a subsequent strike by academic workers. Authorities broke up the encampment, arresting over 200 people. The increased security has unsettled many students, who continue to deal with anxiety and stress due to the events.</w:t>
      </w:r>
    </w:p>
    <w:p>
      <w:r>
        <w:t xml:space="preserve">Students' reactions vary, with some participating actively in protests, while others focus on their studies or express concern over perceived biases and anti-Jewish sentiments. The increased tensions have led to a chaotic atmosphere on campus, causing disruptions to classes and academic activities. </w:t>
      </w:r>
    </w:p>
    <w:p>
      <w:r>
        <w:t xml:space="preserve">The United Auto Workers Local 4811, representing over 6,200 workers at UCLA, went on strike, alleging unfair labor practices during the protests and encampment crackdowns. The strike has further impacted academic schedules as students prepare for finals. </w:t>
      </w:r>
    </w:p>
    <w:p>
      <w:r>
        <w:t>UCLA’s mental health services have noted an increase in students seeking support due to the emotional toll of ongoing events. Some students feel disconnected or overwhelmed, while others have turned to forums and discussions to voice their concerns.</w:t>
      </w:r>
    </w:p>
    <w:p>
      <w:r>
        <w:t>The events at UCLA are part of a larger wave of pro-Palestinian activism across U.S. campuses since the latest Israel-Hamas conflict began on October 7, 2023. This conflict has resulted in significant casualties and escalated tensions worldwide. As the UCLA community navigates these challenges, the situation continues to unfold with a mix of activism, unrest, and ongoing debate.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