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Sydney Teacher Charged with Producing Child Abuse Material at Spring Farm Public School</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A primary school teacher from Sydney’s south-west, Guy Meogrossi, has been charged with producing child abuse material. The 30-year-old was arrested on Monday afternoon at Spring Farm Public School, near Camden, after allegedly filming students' private parts without their consent. </w:t>
      </w:r>
    </w:p>
    <w:p>
      <w:r>
        <w:t xml:space="preserve">Police were alerted to the incident after a student reportedly saw Meogrossi filming up the skirts of female students and informed another teacher. The teacher notified the school principal, who then contacted the authorities. Meogrossi was taken to Narellan Police Station, where he was charged with three counts, including aggravated filming of a person’s private parts without consent and producing child abuse material. </w:t>
      </w:r>
    </w:p>
    <w:p>
      <w:r>
        <w:t>Meogrossi appeared in Campbelltown Local Court on Tuesday and was refused bail. The New South Wales Department of Education has confirmed that Meogrossi has been removed from teaching duties. The department emphasized that student safety is their top priority and has made support and counseling services available to students and staff members.</w:t>
      </w:r>
    </w:p>
    <w:p>
      <w:r>
        <w:t>Meogrossi, who has a six-year-old daughter, had been employed as a Year 6 teacher and was also involved in extracurricular activities at the school, such as coaching the touch football team and organizing fundraising events. His name has since been removed from the school's staff list.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