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Harleston Sancroft Academy placed on lockdown following aggressive behaviour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Children at Harleston Sancroft Academy in Wilderness Lane were confined to their form rooms and instructed not to leave under any circumstances following an incident involving a student reported for aggressive behaviour. The incident occurred on Monday at approximately 9.40 am, prompting a swift response from local police officers.</w:t>
      </w:r>
    </w:p>
    <w:p>
      <w:r>
        <w:t>In communications sent to parents, Rob Connelly, the headteacher, stated that the behaviour exhibited by the student was deemed "unsafe" by the senior leadership team. Connelly emphasised the school's commitment to community safety and well-being, stating, "As a school, we prioritise community safety, welfare and wellbeing and through applying our internal policies and procedures, are confident that the decisions made were appropriate."</w:t>
      </w:r>
    </w:p>
    <w:p>
      <w:r>
        <w:t>After police were called, the pupil in question exited the school premises. According to a spokeswoman for Norfolk Constabulary, no arrests were made, and the matter was referred back to the school for resolution in accordance with its established policies. In his letter to parents, Connelly acknowledged that the unexpected lockdown could have caused distress among students and reassured them of their safety. He also expressed gratitude for the calm and composed manner in which pupils responded during the incident, stating, "We have visited every classroom and spoken to all year groups to reassure them of their safety and thank them for the way in which they responded in a calm and considered manner."</w:t>
      </w:r>
    </w:p>
    <w:p>
      <w:r>
        <w:t>The Diocese of Norwich St Benet's Multi-Academy Trust, which oversees Harleston Sancroft Academy, opted not to provide comments regarding the incident. It is noteworthy that this is not the first time the school has faced security issues; last year, a teenager was arrested on the grounds for shooting two girls with a BB gun. In that instance, the teenager received an out-of-court disposal, thereby avoiding jail time, although the situation was resolved without proceeding to a court trial. Such incidents underline ongoing concerns regarding student safety within educational settings.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https://en.wikipedia.org/wiki/Harleston_Sancroft_Academy</w:t>
        </w:r>
      </w:hyperlink>
      <w:r>
        <w:t xml:space="preserve"> - This URL provides background information about Harleston Sancroft Academy, including its history and location, which supports the context of the incident described in the article.</w:t>
      </w:r>
    </w:p>
    <w:p>
      <w:pPr>
        <w:pStyle w:val="ListBullet"/>
      </w:pPr>
      <w:hyperlink r:id="rId10">
        <w:r>
          <w:rPr>
            <w:u w:val="single"/>
            <w:color w:val="0000FF"/>
            <w:rStyle w:val="Hyperlink"/>
          </w:rPr>
          <w:t>https://www.noahwire.com</w:t>
        </w:r>
      </w:hyperlink>
      <w:r>
        <w:t xml:space="preserve"> - This URL is the source of the article itself, providing the details about the incident at Harleston Sancroft Academy.</w:t>
      </w:r>
    </w:p>
    <w:p>
      <w:pPr>
        <w:pStyle w:val="ListBullet"/>
      </w:pPr>
      <w:hyperlink r:id="rId12">
        <w:r>
          <w:rPr>
            <w:u w:val="single"/>
            <w:color w:val="0000FF"/>
            <w:rStyle w:val="Hyperlink"/>
          </w:rPr>
          <w:t>https://www.wiltshire.police.uk/news/wiltshire/news/2025/march-2025/school-lockdown-event-to-raise-awareness-of-how-emergency-services-respond-to-a-major-incident-in-a-school/</w:t>
        </w:r>
      </w:hyperlink>
      <w:r>
        <w:t xml:space="preserve"> - This URL highlights the importance of lockdown procedures in schools and how emergency services respond to incidents, which is relevant to the context of school safety and lockdowns.</w:t>
      </w:r>
    </w:p>
    <w:p>
      <w:pPr>
        <w:pStyle w:val="ListBullet"/>
      </w:pPr>
      <w:hyperlink r:id="rId13">
        <w:r>
          <w:rPr>
            <w:u w:val="single"/>
            <w:color w:val="0000FF"/>
            <w:rStyle w:val="Hyperlink"/>
          </w:rPr>
          <w:t>https://www.moreheadcitync.org/CivicAlerts.aspx?AID=234</w:t>
        </w:r>
      </w:hyperlink>
      <w:r>
        <w:t xml:space="preserve"> - This URL provides an example of a school lockdown due to a security threat, demonstrating how schools and law enforcement respond to such incidents, which parallels the situation at Harleston Sancroft Academy.</w:t>
      </w:r>
    </w:p>
    <w:p>
      <w:pPr>
        <w:pStyle w:val="ListBullet"/>
      </w:pPr>
      <w:hyperlink r:id="rId14">
        <w:r>
          <w:rPr>
            <w:u w:val="single"/>
            <w:color w:val="0000FF"/>
            <w:rStyle w:val="Hyperlink"/>
          </w:rPr>
          <w:t>https://www.gov.uk/government/organisations/norfolk-constabulary</w:t>
        </w:r>
      </w:hyperlink>
      <w:r>
        <w:t xml:space="preserve"> - This URL provides general information about Norfolk Constabulary, which is relevant to understanding the role of local police in responding to incidents like the one described at Harleston Sancroft Academy.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Harleston_Sancroft_Academy" TargetMode="External"/><Relationship Id="rId12" Type="http://schemas.openxmlformats.org/officeDocument/2006/relationships/hyperlink" Target="https://www.wiltshire.police.uk/news/wiltshire/news/2025/march-2025/school-lockdown-event-to-raise-awareness-of-how-emergency-services-respond-to-a-major-incident-in-a-school/" TargetMode="External"/><Relationship Id="rId13" Type="http://schemas.openxmlformats.org/officeDocument/2006/relationships/hyperlink" Target="https://www.moreheadcitync.org/CivicAlerts.aspx?AID=234" TargetMode="External"/><Relationship Id="rId14" Type="http://schemas.openxmlformats.org/officeDocument/2006/relationships/hyperlink" Target="https://www.gov.uk/government/organisations/norfolk-constabul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