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question the value of traditional gap years for students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traditional gap year, often perceived as a valuable opportunity for personal growth and exploration before entering higher education, is increasingly being viewed by experts as a potentially detrimental choice for today’s students. With the financial landscape shifting and the job market stiffening, many young individuals face pressing economic realities that challenge the feasibility of pausing their education and career paths.</w:t>
      </w:r>
      <w:r/>
    </w:p>
    <w:p>
      <w:r/>
      <w:r>
        <w:t>Owen O'Neill, Founder of Uni Compare, highlighted these evolving perspectives, stating, “What worked for previous generations simply doesn't align with today's economic and educational realities. The idea of taking a year off needs to be examined in light of what's happening in employment markets and higher education,” as reported by Wales Online.</w:t>
      </w:r>
      <w:r/>
    </w:p>
    <w:p>
      <w:r/>
      <w:r>
        <w:t>The economic context for younger generations has transformed considerably in recent years. The expenses associated with a gap year now extend beyond travel and living costs to encompass significant opportunity costs. O'Neill elaborated, “When you calculate the true cost of a gap year now, you need to include lost potential earnings, delayed career advancement, and a year's worth of inflation eating away at your savings.” Rising living costs coupled with mounting student debt concerns limit the ability of many to undertake what was once considered an enriching experience.</w:t>
      </w:r>
      <w:r/>
    </w:p>
    <w:p>
      <w:r/>
      <w:r>
        <w:t>Data indicates that university graduates generally earn £10,000 more annually than their non-graduate counterparts. Therefore, deferring this earning potential by a year could result in a substantial financial disadvantage, impacting initial salaries as well as prospects for career progression and salary increases. Employers are increasingly prioritising candidates who exhibit commitment in their career trajectories. O'Neill remarked, “Many hiring managers now see gap years as a potential red flag rather than a selling point,” as they may question a candidate's long-term dedication to a job in a challenging work environment.</w:t>
      </w:r>
      <w:r/>
    </w:p>
    <w:p>
      <w:r/>
      <w:r>
        <w:t>This trend is particularly evident in sectors with intense competition, where employers favour applicants with internships or relevant part-time work experience over a year spent travelling. Additionally, the transition back to educational environments after a gap year can pose significant challenges. O'Neill noted, “The academic brain is like a muscle - when you stop using it, getting back to peak performance takes time.” Many students returning from extended breaks struggle with academic rigour, which could hinder their ability to adapt alongside peers who continued their studies uninterrupted.</w:t>
      </w:r>
      <w:r/>
    </w:p>
    <w:p>
      <w:r/>
      <w:r>
        <w:t>Scholarship opportunities and specialised programmes increasingly favour students who transition directly from school, benefiting from up-to-date academic references and a consistent educational background. Furthermore, the once-attractive prospect of working abroad during a gap year is becoming complex due to post-Brexit restrictions on working holiday visas for UK citizens. O'Neill explained that “many countries have tightened their immigration policies, making the classic ‘work your way around the world’ gap year model much harder to achieve.”</w:t>
      </w:r>
      <w:r/>
    </w:p>
    <w:p>
      <w:r/>
      <w:r>
        <w:t>The rising costs associated with travel and accommodation in popular destinations also present a barrier for many students without financial backing. Compounding these challenges is the rapid advancement of technology. As O'Neill pointed out, “AI is already taking over many entry-level tasks that graduates once performed. The longer you wait to enter the workforce, the more likely you'll find that the introductory position you were targeting has been partially automated or requires technical skills you haven't yet acquired.” Consequently, the imperative to start early and develop specialised skills has taken precedence over general travel experiences.</w:t>
      </w:r>
      <w:r/>
    </w:p>
    <w:p>
      <w:r/>
      <w:r>
        <w:t>Despite these obstacles, certain advantages traditionally associated with gap years—such as personal development and acquiring new skills—retain their value. O'Neill suggests rethinking the notion of a gap year to adapt to contemporary challenges. “Consider summer internships, semester abroad programs, or service-learning courses that provide real-world experience without delaying your education,” he advises. He also points to the growing trend of universities offering 'sandwich courses' that integrate industry experience within degree programmes.</w:t>
      </w:r>
      <w:r/>
    </w:p>
    <w:p>
      <w:r/>
      <w:r>
        <w:t>Other manageable alternatives include weekend volunteering, part-time positions relevant to one's field of interest, or online courses aimed at skill development—all of which can be pursued concurrently with academic studies. O'Neill concludes, “Instead of abandoning the concept entirely, I recommend reimagining what a gap experience could look like,” emphasising that meaningful engagement in learning can take various forms while aligning with students' future aspirations.</w:t>
      </w:r>
      <w:r/>
    </w:p>
    <w:p>
      <w:r/>
      <w:r>
        <w:t>For students who remain keen on taking time away from their studies, he recommends having clearly defined goals and a structured plan. This approach can help ensure that the experience will add genuine value to their aspirations rather than lead to unwarranted delays in their educational and professional journeys.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https://www.semesteratsea.org/gap-year-benefits-pros-cons-statistics/</w:t>
        </w:r>
      </w:hyperlink>
      <w:r>
        <w:t xml:space="preserve"> - This URL supports the claim that gap years can offer personal growth and skill acquisition but also highlights potential drawbacks such as financial costs and challenging transitions back to formal education.</w:t>
      </w:r>
      <w:r/>
    </w:p>
    <w:p>
      <w:pPr>
        <w:pStyle w:val="ListNumber"/>
        <w:spacing w:line="240" w:lineRule="auto"/>
        <w:ind w:left="720"/>
      </w:pPr>
      <w:r/>
      <w:hyperlink r:id="rId11">
        <w:r>
          <w:rPr>
            <w:color w:val="0000EE"/>
            <w:u w:val="single"/>
          </w:rPr>
          <w:t>https://www.gooverseas.com/blog/pros-and-cons-taking-gap-year</w:t>
        </w:r>
      </w:hyperlink>
      <w:r>
        <w:t xml:space="preserve"> - This source provides insights into both the benefits and cons of gap years, including personal development, financial implications, and potential feelings of being left out or losing momentum.</w:t>
      </w:r>
      <w:r/>
    </w:p>
    <w:p>
      <w:pPr>
        <w:pStyle w:val="ListNumber"/>
        <w:spacing w:line="240" w:lineRule="auto"/>
        <w:ind w:left="720"/>
      </w:pPr>
      <w:r/>
      <w:hyperlink r:id="rId12">
        <w:r>
          <w:rPr>
            <w:color w:val="0000EE"/>
            <w:u w:val="single"/>
          </w:rPr>
          <w:t>https://hbculifestyle.com/taking-a-gap-year-pros-and-cons/</w:t>
        </w:r>
      </w:hyperlink>
      <w:r>
        <w:t xml:space="preserve"> - This article discusses the pros and cons of taking a gap year, including personal growth, career exploration, financial costs, and potential perceptions by employers.</w:t>
      </w:r>
      <w:r/>
    </w:p>
    <w:p>
      <w:pPr>
        <w:pStyle w:val="ListNumber"/>
        <w:spacing w:line="240" w:lineRule="auto"/>
        <w:ind w:left="720"/>
      </w:pPr>
      <w:r/>
      <w:hyperlink r:id="rId13">
        <w:r>
          <w:rPr>
            <w:color w:val="0000EE"/>
            <w:u w:val="single"/>
          </w:rPr>
          <w:t>https://www.walesonline.co.uk/</w:t>
        </w:r>
      </w:hyperlink>
      <w:r>
        <w:t xml:space="preserve"> - This news source could provide context on Owen O'Neill’s comments regarding the evolving perceptions of gap years in light of current economic realities.</w:t>
      </w:r>
      <w:r/>
    </w:p>
    <w:p>
      <w:pPr>
        <w:pStyle w:val="ListNumber"/>
        <w:spacing w:line="240" w:lineRule="auto"/>
        <w:ind w:left="720"/>
      </w:pPr>
      <w:r/>
      <w:hyperlink r:id="rId14">
        <w:r>
          <w:rPr>
            <w:color w:val="0000EE"/>
            <w:u w:val="single"/>
          </w:rPr>
          <w:t>https://www.ons.gov.uk/employmentandlabourmarket/peopleinwork/earningsandworkinghours/articles/graduatelabourmarketstatisticsuk/2021</w:t>
        </w:r>
      </w:hyperlink>
      <w:r>
        <w:t xml:space="preserve"> - While not directly about gap years, this source discusses graduate earnings and employment trends, which relate to the impact of gap years on career progression.</w:t>
      </w:r>
      <w:r/>
    </w:p>
    <w:p>
      <w:pPr>
        <w:pStyle w:val="ListNumber"/>
        <w:spacing w:line="240" w:lineRule="auto"/>
        <w:ind w:left="720"/>
      </w:pPr>
      <w:r/>
      <w:hyperlink r:id="rId15">
        <w:r>
          <w:rPr>
            <w:color w:val="0000EE"/>
            <w:u w:val="single"/>
          </w:rPr>
          <w:t>https://www.gov.uk/working-holiday-visas/competition-and-limits</w:t>
        </w:r>
      </w:hyperlink>
      <w:r>
        <w:t xml:space="preserve"> - This UK government page provides information on working holiday visas and potential restrictions, impacting gap year plans for UK citizens.</w:t>
      </w:r>
      <w:r/>
    </w:p>
    <w:p>
      <w:pPr>
        <w:pStyle w:val="ListNumber"/>
        <w:spacing w:line="240" w:lineRule="auto"/>
        <w:ind w:left="720"/>
      </w:pPr>
      <w:r/>
      <w:hyperlink r:id="rId16">
        <w:r>
          <w:rPr>
            <w:color w:val="0000EE"/>
            <w:u w:val="single"/>
          </w:rPr>
          <w:t>https://www.walesonline.co.uk/news/uk-news/expert-issues-warning-over-damaging-31366352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mesteratsea.org/gap-year-benefits-pros-cons-statistics/" TargetMode="External"/><Relationship Id="rId11" Type="http://schemas.openxmlformats.org/officeDocument/2006/relationships/hyperlink" Target="https://www.gooverseas.com/blog/pros-and-cons-taking-gap-year" TargetMode="External"/><Relationship Id="rId12" Type="http://schemas.openxmlformats.org/officeDocument/2006/relationships/hyperlink" Target="https://hbculifestyle.com/taking-a-gap-year-pros-and-cons/" TargetMode="External"/><Relationship Id="rId13" Type="http://schemas.openxmlformats.org/officeDocument/2006/relationships/hyperlink" Target="https://www.walesonline.co.uk/" TargetMode="External"/><Relationship Id="rId14" Type="http://schemas.openxmlformats.org/officeDocument/2006/relationships/hyperlink" Target="https://www.ons.gov.uk/employmentandlabourmarket/peopleinwork/earningsandworkinghours/articles/graduatelabourmarketstatisticsuk/2021" TargetMode="External"/><Relationship Id="rId15" Type="http://schemas.openxmlformats.org/officeDocument/2006/relationships/hyperlink" Target="https://www.gov.uk/working-holiday-visas/competition-and-limits" TargetMode="External"/><Relationship Id="rId16" Type="http://schemas.openxmlformats.org/officeDocument/2006/relationships/hyperlink" Target="https://www.walesonline.co.uk/news/uk-news/expert-issues-warning-over-damaging-313663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