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Wales educators face disciplinary actions for serious professional misconduct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educators across Wales have recently been subjected to disciplinary action for a range of serious professional misconduct offences, leading to sanctions including removal from teaching registers and reprimands. The Education Workforce Council (EWC) panels have addressed incidents occurring in various schools, highlighting concerns about teacher conduct during the past term.</w:t>
      </w:r>
    </w:p>
    <w:p>
      <w:r>
        <w:t>Victoria Price, a fitness teacher at Ysgol Gynradd Gymraeg Gilfach Fargoed primary school in Bargoed, Wales, faced severe penalties after a Wales EWC panel found she had engaged in multiple aggressive behaviours. These included spitting at, biting, pulling the hair of, and physically assaulting a person identified as Person A. Price was also found to have kicked or scratched Person A’s car and failed to adhere to Welsh Government Covid-19 guidelines concerning social distancing and travel restrictions. As a result, Price was indefinitely removed from the EWC register and barred from reapplying for two years. If unsuccessful in her reapplication by 9 January 2027, the prohibition from teaching will continue indefinitely.</w:t>
      </w:r>
    </w:p>
    <w:p>
      <w:r>
        <w:t>Danielle Louise Fleming, formerly regarded as an exemplary teacher and expressive arts director at Maesteg School, faced disciplinary measures after colleagues discovered her teaching while under the influence of alcohol. On 4 May 2023, Fleming was reported to have been incoherent and smelling of alcohol with vomit on her clothes at school, behaviour described as “self-medicating” due to personal and professional pressures. Subsequently, on 4 December 2023, she was involved in a car collision and was found to be three times over the legal drink-drive limit. In a January 2025 hearing, the committee confirmed that Fleming had consumed alcohol during school hours and taught a class while intoxicated. Fleming was struck off the professional register with a two-year ban on reapplication.</w:t>
      </w:r>
    </w:p>
    <w:p>
      <w:r>
        <w:t>Teaching assistant Rhys Hitchmough from Ysgol Bodhyfryd School in Wrexham was reprimanded following an incident in May 2022 where he kissed a male pupil on or around the chin. An EWC fitness to practise committee found unacceptable professional conduct and imposed a two-year reprimand. Despite this, Hitchmough maintains his registration and may continue in his role as a school learning support worker during the suspension period.</w:t>
      </w:r>
    </w:p>
    <w:p>
      <w:r>
        <w:t>Anna Pavett, a school learning support worker, has also been reprimanded for engaging in “playfighting” with a student, which the EWC panel found to be unacceptable conduct. Pavett reportedly sat on the floor with the pupil, touching their hair and face, engaging in physical play that breached professional boundaries. She received a two-year reprimand on her registration.</w:t>
      </w:r>
    </w:p>
    <w:p>
      <w:r>
        <w:t>Morgan Jones, former head of religious studies at Ysgol Rhiwabon in Wrexham, was reprimanded for abusive verbal conduct directed at pupils, some as young as eight. Jones was found guilty of using insults including calling a student a “tramp,” telling a child to “go back to the special class,” ordering a pupil to “shut your face,” and referring to another as a “freak.” For these actions, Jones received a two-year reprimand. In response to the findings, Jones apologised “deeply” for acting in an “inappropriate manner” towards the students.</w:t>
      </w:r>
    </w:p>
    <w:p>
      <w:r>
        <w:t>These cases illustrate a variety of disciplinary issues encountered by educators in Wales, ranging from physical aggression and inappropriate conduct with pupils to substance abuse and verbal abuse within the classroom environment. The EWC continues to enforce professional standards and accountability in the education sector through such hearings and sanctions.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https://www.ewc.wales/site/index.php/en/documents-eng/fitness-to-practise/interim-suspension-orders/52-disciplinary-procedures-and-rules-2021</w:t>
        </w:r>
      </w:hyperlink>
      <w:r>
        <w:t xml:space="preserve"> - This URL supports the general process of disciplinary procedures and rules by the Education Workforce Council, which oversees actions against educators in Wales.</w:t>
      </w:r>
    </w:p>
    <w:p>
      <w:pPr>
        <w:pStyle w:val="ListBullet"/>
      </w:pPr>
      <w:hyperlink r:id="rId12">
        <w:r>
          <w:rPr>
            <w:u w:val="single"/>
            <w:color w:val="0000FF"/>
            <w:rStyle w:val="Hyperlink"/>
          </w:rPr>
          <w:t>https://www.ewc.wales/site/index.php/en/fitness-to-practise/hearing-outcomes</w:t>
        </w:r>
      </w:hyperlink>
      <w:r>
        <w:t xml:space="preserve"> - This site provides information on hearing outcomes, including disciplinary actions taken by the Education Workforce Council against educators, such as Morgan Jones.</w:t>
      </w:r>
    </w:p>
    <w:p>
      <w:pPr>
        <w:pStyle w:val="ListBullet"/>
      </w:pPr>
      <w:hyperlink r:id="rId13">
        <w:r>
          <w:rPr>
            <w:u w:val="single"/>
            <w:color w:val="0000FF"/>
            <w:rStyle w:val="Hyperlink"/>
          </w:rPr>
          <w:t>https://merthyrcouncilcoverupblog.home.blog/2024/12/24/all-the-school-staff-struck-off-or-disciplined-last-term-in-wales/</w:t>
        </w:r>
      </w:hyperlink>
      <w:r>
        <w:t xml:space="preserve"> - This blog mentions various cases of school staff being disciplined or struck off in Wales, highlighting the extent of disciplinary actions recently.</w:t>
      </w:r>
    </w:p>
    <w:p>
      <w:pPr>
        <w:pStyle w:val="ListBullet"/>
      </w:pPr>
      <w:hyperlink r:id="rId14">
        <w:r>
          <w:rPr>
            <w:u w:val="single"/>
            <w:color w:val="0000FF"/>
            <w:rStyle w:val="Hyperlink"/>
          </w:rPr>
          <w:t>https://www.myewc.wales/en/member-of-public/current-expired-disc-orders</w:t>
        </w:r>
      </w:hyperlink>
      <w:r>
        <w:t xml:space="preserve"> - This webpage lists current and expired disciplinary orders against educators in Wales, indicating the types of sanctions imposed for misconduct.</w:t>
      </w:r>
    </w:p>
    <w:p>
      <w:pPr>
        <w:pStyle w:val="ListBullet"/>
      </w:pPr>
      <w:hyperlink r:id="rId15">
        <w:r>
          <w:rPr>
            <w:u w:val="single"/>
            <w:color w:val="0000FF"/>
            <w:rStyle w:val="Hyperlink"/>
          </w:rPr>
          <w:t>https://www.gov.wales/education-workforce-council-investigating-committee-and-fitness-practise-committee-membership-html</w:t>
        </w:r>
      </w:hyperlink>
      <w:r>
        <w:t xml:space="preserve"> - This URL provides information on the structure and membership of the Education Workforce Council's committees, which handle investigations and hearings.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wc.wales/site/index.php/en/documents-eng/fitness-to-practise/interim-suspension-orders/52-disciplinary-procedures-and-rules-2021" TargetMode="External"/><Relationship Id="rId12" Type="http://schemas.openxmlformats.org/officeDocument/2006/relationships/hyperlink" Target="https://www.ewc.wales/site/index.php/en/fitness-to-practise/hearing-outcomes" TargetMode="External"/><Relationship Id="rId13" Type="http://schemas.openxmlformats.org/officeDocument/2006/relationships/hyperlink" Target="https://merthyrcouncilcoverupblog.home.blog/2024/12/24/all-the-school-staff-struck-off-or-disciplined-last-term-in-wales/" TargetMode="External"/><Relationship Id="rId14" Type="http://schemas.openxmlformats.org/officeDocument/2006/relationships/hyperlink" Target="https://www.myewc.wales/en/member-of-public/current-expired-disc-orders" TargetMode="External"/><Relationship Id="rId15" Type="http://schemas.openxmlformats.org/officeDocument/2006/relationships/hyperlink" Target="https://www.gov.wales/education-workforce-council-investigating-committee-and-fitness-practise-committee-membe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