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web-scraping bots overwhelm academic databases, raising ethical and operational crises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rapid rise of artificial intelligence is dramatically reshaping the landscape of academic publishing and research, sparking profound ethical conundrums. Central to this transformation is the prevalence of web-scraping bots, which are descending upon scholarly databases and journals in unprecedented numbers, siphoning vast quantities of data to fuel AI models. This surge has led to critical disruptions, prompting alarm among publishers and researchers about the sustainability of open-access resources and the integrity of scientific platforms.</w:t>
      </w:r>
      <w:r/>
    </w:p>
    <w:p>
      <w:r/>
      <w:r>
        <w:t>These automated programs, engineered to scrape text, images, and other forms of content, are exerting intense pressure on the servers of academic websites. The overwhelming traffic generated by these bots has led to significant slowdowns, hindering access for legitimate users such as researchers and students who depend on these valuable resources for crucial information. Reports indicate that some websites have had no choice but to implement stricter access controls to prevent server crashes, a decision that unavoidably limits usability for actual scholars.</w:t>
      </w:r>
      <w:r/>
    </w:p>
    <w:p>
      <w:r/>
      <w:r>
        <w:t>The problem extends far beyond mere inconvenience; it introduces deeper ethical and operational challenges within academia. Many journals operate on open-access models, designed to democratise knowledge globally. However, the mass scraping of this data by AI bots—often conducted without consent or due credit—raises complex questions around fair use, intellectual property, and the essence of academic integrity. Publishers are caught in a difficult position, striving to balance the ideals of open access with the imperative to safeguard their content from exploitation. As Nature observes, the rapid advancements in AI have thrown many tech firms into a legal gray area, complicating the definitions of permissible data usage.</w:t>
      </w:r>
      <w:r/>
    </w:p>
    <w:p>
      <w:r/>
      <w:r>
        <w:t>The financial ramifications of these trends are equally alarming. The upkeep of robust servers and sophisticated cybersecurity systems to manage incessant bot traffic demands substantial investment, a challenge that many smaller academic publishers struggle to meet. The issue is particularly acute for lesser-known journals and databases, which often lack the infrastructure to counteract the deleterious impact of these automated programs. Moreover, there exists a tangible risk surrounding the integrity of data; unregulated scraping could lead to sensitive or incomplete research being improperly integrated into AI systems, thereby jeopardising both accuracy and ethical standards.</w:t>
      </w:r>
      <w:r/>
    </w:p>
    <w:p>
      <w:r/>
      <w:r>
        <w:t>As AI technology continues to evolve, the friction between technological advancement and academic propriety is poised to intensify. Various potential solutions are under discussion, such as implementing rate-limiting measures for bot access or mandating explicit permission for data scraping. However, each of these approaches carries its own set of challenges, including the stark possibility of impeding legitimate user access. Thus, a pressing need emerges for comprehensive dialogue between tech giants and scholarly institutions, aiming to establish clear and ethical guidelines for responsible data collection practices.</w:t>
      </w:r>
      <w:r/>
    </w:p>
    <w:p>
      <w:r/>
      <w:r>
        <w:t>In a broader context, the moral implications of AI encroach upon fundamental concepts of authenticity and originality in academic publishing. Issues of authorship, credibility, and the integrity of peer review processes come to the fore, especially with AI-generated papers threatening to saturate academic journals. This influx could undermine trust in published research, creating a ripple effect that might erode the very foundations of scholarly communication.</w:t>
      </w:r>
      <w:r/>
    </w:p>
    <w:p>
      <w:r/>
      <w:r>
        <w:t xml:space="preserve">Ultimately, the current landscape underscores the necessity for a nuanced conversation regarding the responsible incorporation of AI technologies in academia. Without decisive, forward-thinking strategies, the platforms that underpin scientific discovery risk becoming collateral damage in the relentless march of AI innovation, jeopardising the continued progression of knowledge. As discussions around this complex issue unfold, the challenge remains to harmonise the ideals of open access with the realities of technological advancement—to ensure that the pursuit of knowledge is not only preserved but also ethically grounded.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https://www.webpronews.com/ai-bots-overwhelm-scholarly-databases-raise-ethical-issues/</w:t>
        </w:r>
      </w:hyperlink>
      <w:r>
        <w:t xml:space="preserve"> - Please view link - unable to able to access data</w:t>
      </w:r>
      <w:r/>
    </w:p>
    <w:p>
      <w:pPr>
        <w:pStyle w:val="ListNumber"/>
        <w:spacing w:line="240" w:lineRule="auto"/>
        <w:ind w:left="720"/>
      </w:pPr>
      <w:r/>
      <w:hyperlink r:id="rId15">
        <w:r>
          <w:rPr>
            <w:color w:val="0000EE"/>
            <w:u w:val="single"/>
          </w:rPr>
          <w:t>https://www.ncbi.nlm.nih.gov/pmc/articles/PMC10532744/</w:t>
        </w:r>
      </w:hyperlink>
      <w:r>
        <w:t xml:space="preserve"> - This article discusses the ethical challenges of integrating chatbots and AI tools into nephrology research and practice. It highlights concerns such as the potential for AI-generated content to contain inaccuracies, the risk of data fabrication, and the impact on academic integrity. The authors emphasize the need for careful assessment and regulation to ensure that AI technologies augment, rather than undermine, the credibility and expertise of the medical profession.</w:t>
      </w:r>
      <w:r/>
    </w:p>
    <w:p>
      <w:pPr>
        <w:pStyle w:val="ListNumber"/>
        <w:spacing w:line="240" w:lineRule="auto"/>
        <w:ind w:left="720"/>
      </w:pPr>
      <w:r/>
      <w:hyperlink r:id="rId11">
        <w:r>
          <w:rPr>
            <w:color w:val="0000EE"/>
            <w:u w:val="single"/>
          </w:rPr>
          <w:t>https://publishingstate.com/the-dangers-of-ai/2024/</w:t>
        </w:r>
      </w:hyperlink>
      <w:r>
        <w:t xml:space="preserve"> - This piece examines the multifaceted dangers AI poses to academic publishing, including issues of authorship, credibility, and the integrity of the peer review process. It highlights the potential for AI-generated papers to flood academic journals, potentially undermining trust in published research. The article also discusses concerns about the authenticity and originality of research, the risk of fabricated findings, and ethical issues related to authorship and contribution.</w:t>
      </w:r>
      <w:r/>
    </w:p>
    <w:p>
      <w:pPr>
        <w:pStyle w:val="ListNumber"/>
        <w:spacing w:line="240" w:lineRule="auto"/>
        <w:ind w:left="720"/>
      </w:pPr>
      <w:r/>
      <w:hyperlink r:id="rId12">
        <w:r>
          <w:rPr>
            <w:color w:val="0000EE"/>
            <w:u w:val="single"/>
          </w:rPr>
          <w:t>https://www.jbima.com/article/the-good-the-bad-and-the-ugly-of-artificial-intelligence/</w:t>
        </w:r>
      </w:hyperlink>
      <w:r>
        <w:t xml:space="preserve"> - This article provides a critical examination of the ethical implications of artificial intelligence in healthcare, particularly in nephrology. It discusses the potential for AI to generate fake references and citations, leading to unintentional plagiarism. The authors also address concerns about the lack of originality, inaccurate content, and security issues associated with AI-generated text. The piece calls for the development of ethical guidelines to ensure responsible use of AI in academic settings.</w:t>
      </w:r>
      <w:r/>
    </w:p>
    <w:p>
      <w:pPr>
        <w:pStyle w:val="ListNumber"/>
        <w:spacing w:line="240" w:lineRule="auto"/>
        <w:ind w:left="720"/>
      </w:pPr>
      <w:r/>
      <w:hyperlink r:id="rId13">
        <w:r>
          <w:rPr>
            <w:color w:val="0000EE"/>
            <w:u w:val="single"/>
          </w:rPr>
          <w:t>https://www.mdpi.com/2071-1050/15/7/5614</w:t>
        </w:r>
      </w:hyperlink>
      <w:r>
        <w:t xml:space="preserve"> - This study critically examines the ethical implications of using AI and chatbots in education and research. It discusses potential challenges such as data privacy, bias in data, responsibility for accuracy, lack of transparency, and the potential for misuse. The authors emphasize the need for careful attention to the limitations of AI systems and the importance of ethical considerations in their integration into academic and research environments.</w:t>
      </w:r>
      <w:r/>
    </w:p>
    <w:p>
      <w:pPr>
        <w:pStyle w:val="ListNumber"/>
        <w:spacing w:line="240" w:lineRule="auto"/>
        <w:ind w:left="720"/>
      </w:pPr>
      <w:r/>
      <w:hyperlink r:id="rId10">
        <w:r>
          <w:rPr>
            <w:color w:val="0000EE"/>
            <w:u w:val="single"/>
          </w:rPr>
          <w:t>https://en.wikipedia.org/wiki/Ethics_of_artificial_intelligence</w:t>
        </w:r>
      </w:hyperlink>
      <w:r>
        <w:t xml:space="preserve"> - This Wikipedia article provides an overview of the ethical challenges associated with artificial intelligence, including the strain AI bots place on open knowledge platforms. It discusses instances where AI bots have overwhelmed servers of academic websites, leading to slower access for legitimate users and raising concerns about the sustainability of open-access resources. The article also highlights the need for clearer guidelines and collaboration between tech firms and scholarly institutions to establish responsible data collection practices.</w:t>
      </w:r>
      <w:r/>
    </w:p>
    <w:p>
      <w:pPr>
        <w:pStyle w:val="ListNumber"/>
        <w:spacing w:line="240" w:lineRule="auto"/>
        <w:ind w:left="720"/>
      </w:pPr>
      <w:r/>
      <w:hyperlink r:id="rId14">
        <w:r>
          <w:rPr>
            <w:color w:val="0000EE"/>
            <w:u w:val="single"/>
          </w:rPr>
          <w:t>https://www.ncbi.nlm.nih.gov/pmc/articles/PMC11347185/</w:t>
        </w:r>
      </w:hyperlink>
      <w:r>
        <w:t xml:space="preserve"> - This article addresses the impact of artificial intelligence on scientific publishing, focusing on the ethical implications of AI-generated content. It discusses concerns such as bias, transparency, and accountability, and the need for new ethical guidelines to protect scientific integrity. The authors highlight the importance of responsible use of AI in academia and the necessity for ethical codes to keep pace with technological advancements.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ai-bots-overwhelm-scholarly-databases-raise-ethical-issues/" TargetMode="External"/><Relationship Id="rId10" Type="http://schemas.openxmlformats.org/officeDocument/2006/relationships/hyperlink" Target="https://en.wikipedia.org/wiki/Ethics_of_artificial_intelligence" TargetMode="External"/><Relationship Id="rId11" Type="http://schemas.openxmlformats.org/officeDocument/2006/relationships/hyperlink" Target="https://publishingstate.com/the-dangers-of-ai/2024/" TargetMode="External"/><Relationship Id="rId12" Type="http://schemas.openxmlformats.org/officeDocument/2006/relationships/hyperlink" Target="https://www.jbima.com/article/the-good-the-bad-and-the-ugly-of-artificial-intelligence/" TargetMode="External"/><Relationship Id="rId13" Type="http://schemas.openxmlformats.org/officeDocument/2006/relationships/hyperlink" Target="https://www.mdpi.com/2071-1050/15/7/5614" TargetMode="External"/><Relationship Id="rId14" Type="http://schemas.openxmlformats.org/officeDocument/2006/relationships/hyperlink" Target="https://www.ncbi.nlm.nih.gov/pmc/articles/PMC11347185/" TargetMode="External"/><Relationship Id="rId15" Type="http://schemas.openxmlformats.org/officeDocument/2006/relationships/hyperlink" Target="https://www.ncbi.nlm.nih.gov/pmc/articles/PMC1053274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