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 School awarded urgent government funding amid UK school repairs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renowned arts school in south London, the Brit School, has secured significant government funding aimed at rectifying its deteriorating building conditions. The school, located in Croydon's Selhurst area, has been grappling with serious infrastructure issues, including a recent ceiling collapse that necessitated the closure of vital facilities used by musical theatre students. This funding is part of a broader initiative whereby over 70 schools across the capital are receiving support this year through the Condition Improvement Fund (CIF), which is increasingly deemed essential for maintaining safe learning environments.</w:t>
      </w:r>
      <w:r/>
    </w:p>
    <w:p>
      <w:r/>
      <w:r>
        <w:t>Louise Cooper, the chief operating officer at the Brit School, expressed gratitude for the funding, stating, "We are definitely fortunate to receive this support." The CIF aims to facilitate urgent repair and maintenance work at smaller academy trusts and voluntary-aided schools. Specifically, the Brit School plans to utilise the funds for a major roof replacement project as well as fire safety enhancements. Cooper highlighted the urgency of these repairs, mentioning that closures in older buildings, such as the one where the ceiling came away, are significantly impacting students' educational experiences.</w:t>
      </w:r>
      <w:r/>
    </w:p>
    <w:p>
      <w:r/>
      <w:r>
        <w:t>The recent announcement of this funding underscores a significant increase to the CIF, which will now provide £470 million for the 2025–26 period, up from £423.9 million the previous year. Education Secretary Bridget Phillipson articulated that this investment transcends mere construction, stating, "This investment is about more than just buildings; it's about showing children that their education matters, their futures matter." Local political figures, including Croydon West MP Sarah Jones, have reinforced this sentiment, describing the funding as "vital" for ensuring that educational institutions are equipped with modern, secure facilities.</w:t>
      </w:r>
      <w:r/>
    </w:p>
    <w:p>
      <w:r/>
      <w:r>
        <w:t>The Brit School, recognised for cultivating iconic talents such as Adele, Amy Winehouse, and Leona Lewis, has long faced challenges linked to its infrastructure. In addition to current repairs, the school has received past approvals for expansions and improvements. A £3 million extension has been planned to enhance teaching spaces, which, according to Principal Nick Williams, are currently hampered by poor soundproofing and inadequate facilities for a growing pupil population. These enhancements are expected to further strengthen the school's reputation as a leader in arts education.</w:t>
      </w:r>
      <w:r/>
    </w:p>
    <w:p>
      <w:r/>
      <w:r>
        <w:t>Despite this positive development for the Brit School, broader trends indicate a troubling landscape for schools across the UK. Reports have highlighted that fewer institutions are successfully securing repair funding amidst escalating costs for building materials. The average expenditure for school repair projects has surged, leading to a 25% decline in successful grant applications. This trend raises concerns about the sustainability of educational facilities amid a backdrop of rising construction costs and the ongoing demand for quality school environments.</w:t>
      </w:r>
      <w:r/>
    </w:p>
    <w:p>
      <w:r/>
      <w:r>
        <w:t>Recent data also starkly portrays the challenges currently faced by educational establishments. A record number of bids for funding have been declined, amplifying worries about the safety and adequacy of learning environments nationwide. The impact of these deteriorating conditions on students' educational outcomes cannot be understated, as many experience cold, damp classrooms and inadequate facilities.</w:t>
      </w:r>
      <w:r/>
    </w:p>
    <w:p>
      <w:r/>
      <w:r>
        <w:t>As the Brit School prepares to embark on much-needed renovations, it symbolises both the potential for improved educational infrastructure and the broader challenges that schools in the UK continue to grapple with in securing essential funding for repairs and upgrades.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https://www.bbc.com/news/articles/c5yxn2qzx3qo</w:t>
        </w:r>
      </w:hyperlink>
      <w:r>
        <w:t xml:space="preserve"> - Please view link - unable to able to access data</w:t>
      </w:r>
      <w:r/>
    </w:p>
    <w:p>
      <w:pPr>
        <w:pStyle w:val="ListNumber"/>
        <w:spacing w:line="240" w:lineRule="auto"/>
        <w:ind w:left="720"/>
      </w:pPr>
      <w:r/>
      <w:hyperlink r:id="rId10">
        <w:r>
          <w:rPr>
            <w:color w:val="0000EE"/>
            <w:u w:val="single"/>
          </w:rPr>
          <w:t>https://www.gov.uk/government/news/over-450-million-investment-to-improve-school-buildings</w:t>
        </w:r>
      </w:hyperlink>
      <w:r>
        <w:t xml:space="preserve"> - The UK government has announced a £456 million investment to improve school buildings, benefiting 859 academies, sixth-form colleges, and voluntary-aided schools. This funding aims to refurbish and repair facilities, ensuring pupils have safe, warm, and energy-efficient classrooms. The Condition Improvement Fund (CIF) supports urgent repair and maintenance work in smaller academy trusts and voluntary-aided schools. Education Secretary Bridget Phillipson stated that this investment demonstrates the government's commitment to education and the future of children. Work is expected to commence over the summer holidays.</w:t>
      </w:r>
      <w:r/>
    </w:p>
    <w:p>
      <w:pPr>
        <w:pStyle w:val="ListNumber"/>
        <w:spacing w:line="240" w:lineRule="auto"/>
        <w:ind w:left="720"/>
      </w:pPr>
      <w:r/>
      <w:hyperlink r:id="rId11">
        <w:r>
          <w:rPr>
            <w:color w:val="0000EE"/>
            <w:u w:val="single"/>
          </w:rPr>
          <w:t>https://www.yourlocalguardian.co.uk/news/2049916.brit-school-given-go-ahead-3million-extension/</w:t>
        </w:r>
      </w:hyperlink>
      <w:r>
        <w:t xml:space="preserve"> - Croydon's BRIT School has been granted approval for a £3 million extension to provide additional teaching space and music facilities. The development includes a new library, theatre, music rooms, and offices. The school, known for nurturing talents like Amy Winehouse and Leona Lewis, has faced challenges with inadequate facilities. Principal Nick Williams highlighted issues such as poor soundproofing leading to noise disturbances. The extension aims to create suitable teaching spaces and accommodate the needs of students and neighbours.</w:t>
      </w:r>
      <w:r/>
    </w:p>
    <w:p>
      <w:pPr>
        <w:pStyle w:val="ListNumber"/>
        <w:spacing w:line="240" w:lineRule="auto"/>
        <w:ind w:left="720"/>
      </w:pPr>
      <w:r/>
      <w:hyperlink r:id="rId13">
        <w:r>
          <w:rPr>
            <w:color w:val="0000EE"/>
            <w:u w:val="single"/>
          </w:rPr>
          <w:t>https://www.yourlocalguardian.co.uk/news/9771177.brit-school-in-south-norwood-celebrates-expansion/</w:t>
        </w:r>
      </w:hyperlink>
      <w:r>
        <w:t xml:space="preserve"> - The BRIT School in South Norwood has celebrated a £5 million expansion, potentially accommodating over 300 additional pupils annually. The refurbished building, formerly Selhurst High School for Boys sixth form, now offers courses like Community Arts Practice and Interactive Media. The expansion aims to address the school's lack of space in areas such as the library and ICT suite. Director of Finance Richard Elliot expressed gratitude for Croydon Council's support in utilising the building, which was remodelled with funding from the Partnership for Schools and the British Record Industry Trust.</w:t>
      </w:r>
      <w:r/>
    </w:p>
    <w:p>
      <w:pPr>
        <w:pStyle w:val="ListNumber"/>
        <w:spacing w:line="240" w:lineRule="auto"/>
        <w:ind w:left="720"/>
      </w:pPr>
      <w:r/>
      <w:hyperlink r:id="rId16">
        <w:r>
          <w:rPr>
            <w:color w:val="0000EE"/>
            <w:u w:val="single"/>
          </w:rPr>
          <w:t>https://enertechgreen.co.uk/casestudy/brit-school-croydon</w:t>
        </w:r>
      </w:hyperlink>
      <w:r>
        <w:t xml:space="preserve"> - Enertech FM completed a major decarbonisation project at The BRIT School in Croydon, enhancing energy efficiency by 200%. The project involved removing existing boilers and chillers, installing three air source heat pumps, and implementing a new Building Management System. The air source heat pumps now provide heating and cooling for the 1,400 students and staff. Facilities Manager Michael Sanford praised Enertech FM for managing the project's complexities and delivering it on time and within budget.</w:t>
      </w:r>
      <w:r/>
    </w:p>
    <w:p>
      <w:pPr>
        <w:pStyle w:val="ListNumber"/>
        <w:spacing w:line="240" w:lineRule="auto"/>
        <w:ind w:left="720"/>
      </w:pPr>
      <w:r/>
      <w:hyperlink r:id="rId12">
        <w:r>
          <w:rPr>
            <w:color w:val="0000EE"/>
            <w:u w:val="single"/>
          </w:rPr>
          <w:t>https://schoolsweek.co.uk/fewer-schools-get-repairs-cash-as-building-costs-soar/</w:t>
        </w:r>
      </w:hyperlink>
      <w:r>
        <w:t xml:space="preserve"> - The number of schools receiving funding for repair work has decreased due to rising building material costs. The government's £450 million Condition Improvement Fund (CIF) allocated funds to just over 4,500 academies, sixth-form colleges, and voluntary-aided schools. However, the average project cost rose from £350,000 to £440,000, leading to a 25% drop in successful repair bids. This trend highlights the challenges schools face in maintaining facilities amid escalating construction expenses.</w:t>
      </w:r>
      <w:r/>
    </w:p>
    <w:p>
      <w:pPr>
        <w:pStyle w:val="ListNumber"/>
        <w:spacing w:line="240" w:lineRule="auto"/>
        <w:ind w:left="720"/>
      </w:pPr>
      <w:r/>
      <w:hyperlink r:id="rId14">
        <w:r>
          <w:rPr>
            <w:color w:val="0000EE"/>
            <w:u w:val="single"/>
          </w:rPr>
          <w:t>https://www.theguardian.com/education/2024/mar/31/cold-damp-unsafe-record-number-of-uk-schools-refused-funding-for-repairs</w:t>
        </w:r>
      </w:hyperlink>
      <w:r>
        <w:t xml:space="preserve"> - A record number of UK schools have had bids for building repairs turned down by the government, with experts warning that buckets on desks, freezing classrooms, and power cuts are becoming commonplace. The Department for Education allocated £450 million to 826 building repair projects at 733 schools through its annual Condition Improvement Fund (CIF), a significant decrease compared to previous years. Experts express concern over the deteriorating state of school facilities and the impact on students' learning environments.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5yxn2qzx3qo" TargetMode="External"/><Relationship Id="rId10" Type="http://schemas.openxmlformats.org/officeDocument/2006/relationships/hyperlink" Target="https://www.gov.uk/government/news/over-450-million-investment-to-improve-school-buildings" TargetMode="External"/><Relationship Id="rId11" Type="http://schemas.openxmlformats.org/officeDocument/2006/relationships/hyperlink" Target="https://www.yourlocalguardian.co.uk/news/2049916.brit-school-given-go-ahead-3million-extension/" TargetMode="External"/><Relationship Id="rId12" Type="http://schemas.openxmlformats.org/officeDocument/2006/relationships/hyperlink" Target="https://schoolsweek.co.uk/fewer-schools-get-repairs-cash-as-building-costs-soar/" TargetMode="External"/><Relationship Id="rId13" Type="http://schemas.openxmlformats.org/officeDocument/2006/relationships/hyperlink" Target="https://www.yourlocalguardian.co.uk/news/9771177.brit-school-in-south-norwood-celebrates-expansion/" TargetMode="External"/><Relationship Id="rId14" Type="http://schemas.openxmlformats.org/officeDocument/2006/relationships/hyperlink" Target="https://www.theguardian.com/education/2024/mar/31/cold-damp-unsafe-record-number-of-uk-schools-refused-funding-for-repairs" TargetMode="External"/><Relationship Id="rId15" Type="http://schemas.openxmlformats.org/officeDocument/2006/relationships/hyperlink" Target="https://www.noahwire.com" TargetMode="External"/><Relationship Id="rId16" Type="http://schemas.openxmlformats.org/officeDocument/2006/relationships/hyperlink" Target="https://enertechgreen.co.uk/casestudy/brit-school-croyd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