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Elephant Park’s final residential stage, The Wilderly, tops out with 259 sustainable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new residential buildings at Elephant Park have officially topped out, marking a significant milestone in one of London’s most ambitious urban regeneration projects. The buildings, named The Wilderly, will collectively provide 259 premium apartments, featuring high-end amenities such as a communal SkyLounge, elevated gardens, an on-site gym, and cycle storage. This £250 million development represents the final residential stage at Elephant Park, a project that has been over a decade in the making and promises to reshape the Elephant and Castle area with vibrant, sustainable living spaces.</w:t>
      </w:r>
      <w:r/>
    </w:p>
    <w:p>
      <w:r/>
      <w:r>
        <w:t>The Wilderly marks the first UK residential project for Daiwa House, a Japanese developer with a 60-year legacy in sustainable construction. This venture is a collaboration with Lendlease, an Australian property and infrastructure group well known for its expertise in creating connected urban communities. The partnership leverages Daiwa House’s sustainability credentials and Lendlease’s experience in large-scale regeneration, drawing on their prior joint work on developments in both Manhattan and Melbourne. Construction for The Wilderly is being led by Bovis, who have played a fundamental role in the delivery of every phase of Elephant Park.</w:t>
      </w:r>
      <w:r/>
    </w:p>
    <w:p>
      <w:r/>
      <w:r>
        <w:t>Elephant Park itself is a £2.5 billion transformation project developed in partnership with Southwark Council. Once fully complete, it will deliver approximately 3,200 new homes, 44,700 square metres of office space, and over 13,000 square metres of retail space including shops, cafés, and restaurants. Central to the development is a two-acre park designed to enhance urban biodiversity, providing residents with access to green space and habitats for wildlife. The entire project is designed with an ambitious sustainability agenda, aiming to be net zero carbon in operation by 2028 and to achieve net zero carbon emissions across Lendlease’s wider portfolio by 2025, in line with its mission for absolute zero by 2040. Homes at Elephant Park are planned to be at least 35% more energy efficient than UK building regulations require.</w:t>
      </w:r>
      <w:r/>
    </w:p>
    <w:p>
      <w:r/>
      <w:r>
        <w:t>Sustainability is a defining principle of The Wilderly, which focuses on reducing carbon emissions, conserving natural resources like water, and using sustainably sourced materials. The development also incorporates strategies to eliminate construction and operational waste and to foster connections between residents and the natural environment through carefully designed green spaces and biodiversity enhancements.</w:t>
      </w:r>
      <w:r/>
    </w:p>
    <w:p>
      <w:r/>
      <w:r>
        <w:t>Angela Brennan, Executive Development Director at Lendlease, highlighted the collaborative spirit of the project, saying, “The Wilderly reflects the strength of our partnership with Daiwa House and our shared commitment to delivering well-designed, sustainable homes.” She added that Elephant Park has evolved into a thriving part of London through long-term regeneration efforts characterized by strong partnerships with the council and local community.</w:t>
      </w:r>
      <w:r/>
    </w:p>
    <w:p>
      <w:r/>
      <w:r>
        <w:t>Taketo Itami, Managing Director of Daiwa House UK, expressed optimism about the project’s impact: “The Wilderly embodies a shared approach that prioritises quality, sustainability, and long-term value. We are hopeful it will make a positive and lasting contribution to residents and the wider community.” James Pearce, Managing Director Private Sector &amp; London at Bovis, emphasised the importance of collaboration in delivering a project that sets a new benchmark for sustainable urban regeneration.</w:t>
      </w:r>
      <w:r/>
    </w:p>
    <w:p>
      <w:r/>
      <w:r>
        <w:t>With The Wilderly now topping out, Elephant Park moves closer to completing a visionary transformation of Elephant and Castle into a sustainable, vibrant urban neighbourhood where people can live, work, and connect in a setting that honours both community character and environmental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https://www.lendlease.com/uk/media-centre/media-releases/major-milestone-as-wilderly-tops-out/</w:t>
        </w:r>
      </w:hyperlink>
      <w:r>
        <w:t xml:space="preserve"> - Please view link - unable to able to access data</w:t>
      </w:r>
      <w:r/>
    </w:p>
    <w:p>
      <w:pPr>
        <w:pStyle w:val="ListNumber"/>
        <w:spacing w:line="240" w:lineRule="auto"/>
        <w:ind w:left="720"/>
      </w:pPr>
      <w:r/>
      <w:hyperlink r:id="rId9">
        <w:r>
          <w:rPr>
            <w:color w:val="0000EE"/>
            <w:u w:val="single"/>
          </w:rPr>
          <w:t>https://www.lendlease.com/uk/media-centre/media-releases/major-milestone-as-wilderly-tops-out/</w:t>
        </w:r>
      </w:hyperlink>
      <w:r>
        <w:t xml:space="preserve"> - Lendlease and Daiwa House have celebrated the topping out of The Wilderly, two new residential buildings at Elephant Park in London. The £250 million project comprises 259 premium apartments, featuring amenities such as a communal SkyLounge, elevated gardens, and an on-site gym. This marks Daiwa House's first residential project in the UK, combining Lendlease's expertise in urban development with Daiwa House's 60-year legacy in sustainable development. Construction is managed by Bovis, who have been instrumental in delivering Elephant Park. The topping out ceremony was attended by representatives from Lendlease, Daiwa House, Southwark Council, and Bovis.</w:t>
      </w:r>
      <w:r/>
    </w:p>
    <w:p>
      <w:pPr>
        <w:pStyle w:val="ListNumber"/>
        <w:spacing w:line="240" w:lineRule="auto"/>
        <w:ind w:left="720"/>
      </w:pPr>
      <w:r/>
      <w:hyperlink r:id="rId10">
        <w:r>
          <w:rPr>
            <w:color w:val="0000EE"/>
            <w:u w:val="single"/>
          </w:rPr>
          <w:t>https://www.lendlease.com/uk/media-releases/2023/10/lendlease-and-daiwa-house-partner-on-hundreds-of-new-homes-in-central-london/</w:t>
        </w:r>
      </w:hyperlink>
      <w:r>
        <w:t xml:space="preserve"> - Lendlease and Daiwa House have announced a joint venture to develop 259 new apartments across two buildings at Elephant Park in central London. This partnership marks Daiwa House's first residential project in the UK. The £250 million development will be the final stage of residential development at Elephant Park, with Lendlease retaining a 25% interest in the project. The new homes will feature amenities such as a communal gym, elevated garden, SkyLounge, and cycle storage. The announcement builds on a strong working relationship between the two organisations, who have previously partnered on projects in Manhattan and Melbourne.</w:t>
      </w:r>
      <w:r/>
    </w:p>
    <w:p>
      <w:pPr>
        <w:pStyle w:val="ListNumber"/>
        <w:spacing w:line="240" w:lineRule="auto"/>
        <w:ind w:left="720"/>
      </w:pPr>
      <w:r/>
      <w:hyperlink r:id="rId12">
        <w:r>
          <w:rPr>
            <w:color w:val="0000EE"/>
            <w:u w:val="single"/>
          </w:rPr>
          <w:t>https://www.lendlease.com/uk/projects/elephant-park/</w:t>
        </w:r>
      </w:hyperlink>
      <w:r>
        <w:t xml:space="preserve"> - Elephant Park is a major regeneration project in the heart of Elephant &amp; Castle, London, being developed in partnership with Southwark Council. The development includes residential, office, and retail spaces, with a completion date set for 2028. The project aims to deliver 3,208 apartments, 44,700 sqm of office space, and 13,400 sqm of retail space. The development is designed to be net zero carbon in operation, with homes being at least 35% more energy efficient than UK regulations require. The project also features a two-acre park at its centre, providing green space in central London.</w:t>
      </w:r>
      <w:r/>
    </w:p>
    <w:p>
      <w:pPr>
        <w:pStyle w:val="ListNumber"/>
        <w:spacing w:line="240" w:lineRule="auto"/>
        <w:ind w:left="720"/>
      </w:pPr>
      <w:r/>
      <w:hyperlink r:id="rId11">
        <w:r>
          <w:rPr>
            <w:color w:val="0000EE"/>
            <w:u w:val="single"/>
          </w:rPr>
          <w:t>https://www.lendlease.com/sg/insights/creating-thriving-communities-at-elephant-park/</w:t>
        </w:r>
      </w:hyperlink>
      <w:r>
        <w:t xml:space="preserve"> - Lendlease's partnership with Daiwa House at Elephant Park showcases the power of international collaboration in delivering high-quality homes and sustainable urban regeneration. Together, they are developing 259 new apartments across two buildings, marking Daiwa House’s first residential project in the UK. This £250 million partnership combines Daiwa House’s 60 years of expertise in sustainable development with Lendlease’s proven track record of delivering vibrant, connected communities. The apartments, set to complete in 2026, will feature premium amenities such as a SkyLounge, communal gym, and elevated garden, creating exceptional living spaces in Zone 1 of central London.</w:t>
      </w:r>
      <w:r/>
    </w:p>
    <w:p>
      <w:pPr>
        <w:pStyle w:val="ListNumber"/>
        <w:spacing w:line="240" w:lineRule="auto"/>
        <w:ind w:left="720"/>
      </w:pPr>
      <w:r/>
      <w:hyperlink r:id="rId14">
        <w:r>
          <w:rPr>
            <w:color w:val="0000EE"/>
            <w:u w:val="single"/>
          </w:rPr>
          <w:t>https://www.elephantpark.co.uk/live-here/the-wilderly/life-at-the-wilderly/sustainability/</w:t>
        </w:r>
      </w:hyperlink>
      <w:r>
        <w:t xml:space="preserve"> - The Wilderly, part of the Elephant Park development, is committed to sustainability, aiming to continuously improve energy efficiency, use renewable energy, and work with tenants to reduce carbon emissions. The development conserves natural resources like water and selects sustainably sourced materials, aiming to eliminate waste during construction and operation. The park has been specifically designed to enhance biodiversity, creating habitats for insects, birds, and varied plant species, providing opportunities for residents to connect with nature.</w:t>
      </w:r>
      <w:r/>
    </w:p>
    <w:p>
      <w:pPr>
        <w:pStyle w:val="ListNumber"/>
        <w:spacing w:line="240" w:lineRule="auto"/>
        <w:ind w:left="720"/>
      </w:pPr>
      <w:r/>
      <w:hyperlink r:id="rId13">
        <w:r>
          <w:rPr>
            <w:color w:val="0000EE"/>
            <w:u w:val="single"/>
          </w:rPr>
          <w:t>https://www.elephantpark.co.uk/sustainability/</w:t>
        </w:r>
      </w:hyperlink>
      <w:r>
        <w:t xml:space="preserve"> - Elephant Park has set itself the high ambition of being among the most sustainable inner-city urban regeneration projects in the world, in line with Lendlease's mission to reach net zero carbon emissions by 2025 and absolute zero by 2040. The park and landscaping have been specifically designed to enhance biodiversity, and the development aims to be net-zero carbon in operation by the time it completes. The project also features a two-acre park at its centre, providing green space in central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ndlease.com/uk/media-centre/media-releases/major-milestone-as-wilderly-tops-out/" TargetMode="External"/><Relationship Id="rId10" Type="http://schemas.openxmlformats.org/officeDocument/2006/relationships/hyperlink" Target="https://www.lendlease.com/uk/media-releases/2023/10/lendlease-and-daiwa-house-partner-on-hundreds-of-new-homes-in-central-london/" TargetMode="External"/><Relationship Id="rId11" Type="http://schemas.openxmlformats.org/officeDocument/2006/relationships/hyperlink" Target="https://www.lendlease.com/sg/insights/creating-thriving-communities-at-elephant-park/" TargetMode="External"/><Relationship Id="rId12" Type="http://schemas.openxmlformats.org/officeDocument/2006/relationships/hyperlink" Target="https://www.lendlease.com/uk/projects/elephant-park/" TargetMode="External"/><Relationship Id="rId13" Type="http://schemas.openxmlformats.org/officeDocument/2006/relationships/hyperlink" Target="https://www.elephantpark.co.uk/sustainability/" TargetMode="External"/><Relationship Id="rId14" Type="http://schemas.openxmlformats.org/officeDocument/2006/relationships/hyperlink" Target="https://www.elephantpark.co.uk/live-here/the-wilderly/life-at-the-wilderly/sustainabil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