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Museum of Brutalist Architecture to open in restored London school by 2027</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iconic Brutalist school building in London is set to become home to the UK’s first Museum of Brutalist Architecture (MoBA), marking a significant effort to revive and celebrate a post-war architectural style that has long faced public criticism. The National Lottery Heritage Fund recently announced a grant exceeding £1 million to support the adaptive reuse of Acland Burghley School’s Grade II-listed Assembly Hall in Camden, initiating this pioneering project.</w:t>
      </w:r>
      <w:r/>
    </w:p>
    <w:p>
      <w:r/>
      <w:r>
        <w:t>The school, designed by Howell Killick Partridge &amp; Amis and completed in 1968, itself stands as a well-regarded example of Brutalism. The award-winning London-based Reed Watts Architects, known for their sensitive and contemporary adaptations of historic sites, are leading the restoration effort. The renovations will include comprehensive accessibility upgrades, restoration of the hall to accommodate performances for up to 300 people, the integration of a sub-grade passive ventilation system, and opening of the south-facing elevation to facilitate outdoor events at the school's amphitheatre. The project promises to strike a careful balance, honouring the heritage of the building while introducing modern environmental and sustainability standards, as noted by the architecture firm.</w:t>
      </w:r>
      <w:r/>
    </w:p>
    <w:p>
      <w:r/>
      <w:r>
        <w:t>The Museum of Brutalist Architecture, initially an online-only entity operated by the educational charity Urban Learners, will occupy the renovated Assembly Hall and its surroundings, providing a physical venue to explore and promote the cultural significance of Brutalist architecture. The museum aims to offer a mix of permanent displays, digital platforms, and a school archive, all designed to engage students and the wider community through exhibitions, workshops, events, screenings, and performances. This initiative not only highlights the architectural style but seeks to foster community connection and education around the often misunderstood Brutalist movement.</w:t>
      </w:r>
      <w:r/>
    </w:p>
    <w:p>
      <w:r/>
      <w:r>
        <w:t>This redevelopment is nested within broader efforts to safeguard and reimagine Brutalist structures in the UK, as many face threats due to materials-related issues such as RAAC concrete toxicity and prohibitive repair costs. Projects like the ‘Hall for All’ at Acland Burghley emphasize the potential of adaptive reuse as a sustainable alternative to demolition. Local authorities, including Camden borough council, have pledged financial support, underscoring the importance placed on preserving these historic yet vulnerable cultural assets.</w:t>
      </w:r>
      <w:r/>
    </w:p>
    <w:p>
      <w:r/>
      <w:r>
        <w:t>Completion of the renovation is slated for 2027, with construction beginning in summer 2026. Once operational, MoBA will be uniquely positioned to contribute to ongoing preservation debates surrounding Brutalist landmarks such as Arlington House in Margate and the Southbank Centre in London. The museum’s establishment reflects a wider shift in public attitudes towards Brutalism, moving from dismissal toward appreciation and recognition of its social and architectural value.</w:t>
      </w:r>
      <w:r/>
    </w:p>
    <w:p>
      <w:r/>
      <w:r>
        <w:t>Through this project, Acland Burghley School’s Assembly Hall will evolve into a vibrant cultural hub, marrying education, heritage preservation, and community arts—offering an inspiring model for the future of Brutalist buildings across the UK and beyond.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5">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[6]</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https://www.archpaper.com/2025/07/museum-of-brutalist-architecture-will-open-inside-a-renovated-london-school-in-2027/</w:t>
        </w:r>
      </w:hyperlink>
      <w:r>
        <w:t xml:space="preserve"> - Please view link - unable to able to access data</w:t>
      </w:r>
      <w:r/>
    </w:p>
    <w:p>
      <w:pPr>
        <w:pStyle w:val="ListNumber"/>
        <w:spacing w:line="240" w:lineRule="auto"/>
        <w:ind w:left="720"/>
      </w:pPr>
      <w:r/>
      <w:hyperlink r:id="rId10">
        <w:r>
          <w:rPr>
            <w:color w:val="0000EE"/>
            <w:u w:val="single"/>
          </w:rPr>
          <w:t>https://www.heritagefund.org.uk/projects/london-school-first-museum-brutalist-architecture</w:t>
        </w:r>
      </w:hyperlink>
      <w:r>
        <w:t xml:space="preserve"> - The National Lottery Heritage Fund has awarded £1 million to Acland Burghley School in Camden, London, to restore its Grade II listed Assembly Hall. This project aims to transform the hall into the UK's first Museum of Brutalist Architecture, featuring permanent displays, digital platforms, and a school archive. The initiative seeks to celebrate Brutalist architecture and provide a vibrant community space for students and local residents.</w:t>
      </w:r>
      <w:r/>
    </w:p>
    <w:p>
      <w:pPr>
        <w:pStyle w:val="ListNumber"/>
        <w:spacing w:line="240" w:lineRule="auto"/>
        <w:ind w:left="720"/>
      </w:pPr>
      <w:r/>
      <w:hyperlink r:id="rId15">
        <w:r>
          <w:rPr>
            <w:color w:val="0000EE"/>
            <w:u w:val="single"/>
          </w:rPr>
          <w:t>https://museumofbrutalistarchitecture.org/</w:t>
        </w:r>
      </w:hyperlink>
      <w:r>
        <w:t xml:space="preserve"> - The Museum of Brutalist Architecture (MoBA), founded by Urban Learners in partnership with Acland Burghley School, aims to raise awareness of Brutalist architecture and its cultural significance. The museum offers both physical and digital exhibitions, exploring the history and social ethos of Brutalism. It serves as a platform for sharing stories and connecting communities associated with these buildings, celebrating this important architectural movement.</w:t>
      </w:r>
      <w:r/>
    </w:p>
    <w:p>
      <w:pPr>
        <w:pStyle w:val="ListNumber"/>
        <w:spacing w:line="240" w:lineRule="auto"/>
        <w:ind w:left="720"/>
      </w:pPr>
      <w:r/>
      <w:hyperlink r:id="rId11">
        <w:r>
          <w:rPr>
            <w:color w:val="0000EE"/>
            <w:u w:val="single"/>
          </w:rPr>
          <w:t>https://hallforall.org/</w:t>
        </w:r>
      </w:hyperlink>
      <w:r>
        <w:t xml:space="preserve"> - The 'Hall for All' project at Acland Burghley School in North London aims to restore the school's iconic hexagonal Assembly Hall into a world-class arts and performance space. Supported by the National Lottery Heritage Fund, the project seeks to rejuvenate this Brutalist gem, providing a venue for students and the local community to engage in cultural and artistic activities. The initiative includes fundraising efforts to raise additional funds for the renovation.</w:t>
      </w:r>
      <w:r/>
    </w:p>
    <w:p>
      <w:pPr>
        <w:pStyle w:val="ListNumber"/>
        <w:spacing w:line="240" w:lineRule="auto"/>
        <w:ind w:left="720"/>
      </w:pPr>
      <w:r/>
      <w:hyperlink r:id="rId13">
        <w:r>
          <w:rPr>
            <w:color w:val="0000EE"/>
            <w:u w:val="single"/>
          </w:rPr>
          <w:t>https://www.reedwatts.com/acland-burghley-assembly-hall/</w:t>
        </w:r>
      </w:hyperlink>
      <w:r>
        <w:t xml:space="preserve"> - Reed Watts Architects, a London-based studio, is leading the adaptive reuse of Acland Burghley School's Grade II listed Assembly Hall. Completed in 1968 by Howell Killick Partridge &amp; Amis, the hall is a notable example of Brutalist architecture. The renovation aims to restore the hall's original design, improve accessibility, and create a community-focused space that honours the building's heritage while adapting it for contemporary use.</w:t>
      </w:r>
      <w:r/>
    </w:p>
    <w:p>
      <w:pPr>
        <w:pStyle w:val="ListNumber"/>
        <w:spacing w:line="240" w:lineRule="auto"/>
        <w:ind w:left="720"/>
      </w:pPr>
      <w:r/>
      <w:hyperlink r:id="rId12">
        <w:r>
          <w:rPr>
            <w:color w:val="0000EE"/>
            <w:u w:val="single"/>
          </w:rPr>
          <w:t>https://c20society.org.uk/news/hall-for-all-and-museum-of-brutalist-architecture-plan-for-acland-burghley-school</w:t>
        </w:r>
      </w:hyperlink>
      <w:r>
        <w:t xml:space="preserve"> - The Twentieth Century Society reports on the 'Hall for All' project at Acland Burghley School in Camden, London. Supported by the National Lottery Heritage Fund, the initiative plans to transform the school's Brutalist Assembly Hall into a community arts and performance space, housing the UK's first Museum of Brutalist Architecture. The project aims to restore the hall's original features and create a vibrant cultural hub for the local community.</w:t>
      </w:r>
      <w:r/>
    </w:p>
    <w:p>
      <w:pPr>
        <w:pStyle w:val="ListNumber"/>
        <w:spacing w:line="240" w:lineRule="auto"/>
        <w:ind w:left="720"/>
      </w:pPr>
      <w:r/>
      <w:hyperlink r:id="rId14">
        <w:r>
          <w:rPr>
            <w:color w:val="0000EE"/>
            <w:u w:val="single"/>
          </w:rPr>
          <w:t>https://programme.openhouse.org.uk/listings/2882</w:t>
        </w:r>
      </w:hyperlink>
      <w:r>
        <w:t xml:space="preserve"> - The Open House London programme features Acland Burghley School's 'Hall for All' project, which plans to rejuvenate the school's Brutalist Assembly Hall into a community arts and performance space. Supported by the National Lottery Heritage Fund, the project includes restoring the hall's interior, installing modern facilities, and creating the UK's first Museum of Brutalist Architecture. The initiative aims to provide a cultural venue for the local community and celebrate Brutalist architecture.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chpaper.com/2025/07/museum-of-brutalist-architecture-will-open-inside-a-renovated-london-school-in-2027/" TargetMode="External"/><Relationship Id="rId10" Type="http://schemas.openxmlformats.org/officeDocument/2006/relationships/hyperlink" Target="https://www.heritagefund.org.uk/projects/london-school-first-museum-brutalist-architecture" TargetMode="External"/><Relationship Id="rId11" Type="http://schemas.openxmlformats.org/officeDocument/2006/relationships/hyperlink" Target="https://hallforall.org/" TargetMode="External"/><Relationship Id="rId12" Type="http://schemas.openxmlformats.org/officeDocument/2006/relationships/hyperlink" Target="https://c20society.org.uk/news/hall-for-all-and-museum-of-brutalist-architecture-plan-for-acland-burghley-school" TargetMode="External"/><Relationship Id="rId13" Type="http://schemas.openxmlformats.org/officeDocument/2006/relationships/hyperlink" Target="https://www.reedwatts.com/acland-burghley-assembly-hall/" TargetMode="External"/><Relationship Id="rId14" Type="http://schemas.openxmlformats.org/officeDocument/2006/relationships/hyperlink" Target="https://programme.openhouse.org.uk/listings/2882" TargetMode="External"/><Relationship Id="rId15" Type="http://schemas.openxmlformats.org/officeDocument/2006/relationships/hyperlink" Target="https://museumofbrutalistarchitecture.or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