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plan to cap branded uniforms spotlights hidden £400 bills and families skipping meals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morning ritual of September is looming not just as a return to routine but as a fiscal hurdle for many English households. The Guardian’s recent reflection on school uniforms frames the issue as less a matter of tradition and more a financial pressure point that accompanies every back-to-school shopping list: blazers, cardigans, PE kits and the hidden costs of delivery, returns and secondhand stock. The piece notes practical examples—blazer around £38, cardigan about £23, plus several branded items on a single supplier’s list, and an overall bill that can edge towards £400 for a single child. It also points to the mismatch between government messaging, which urges affordability, and the lack of a firm national price benchmark or enforceable rules for schools that rely on a narrow supplier ecosystem. Education Secretary Bridget Phillipson has publicly urged moderation, tweeting that “you don’t need a posh blazer to learn your times tables, and Shakespeare is just as inspiring in a supermarket sweater,” a line that underscores the tension between preference and practicality. Yet the article’s most sobering note is not merely price but accessibility: delivery charges, the difficulty of returning misfit items, and the pervasiveness of a market designed around a single or few uniform suppliers, which can leave families with few easy options. The discussion also acknowledges a longer arc: uniforms originated as a social leveller in the 19th century, but today’s landscape—dominated by branding and seasonally updated kit—asks if the principle still holds when the cost can rival a month of groceries for some families and the sustainability of synthetics used in many garments becomes an environmental concern in its own right. According to the Guardian, the cost and procurement frictions are fueling calls for change, including a planned cap on branded kit from September 2026 that would trim the field to three items plus a tie in many schools.</w:t>
      </w:r>
      <w:r/>
    </w:p>
    <w:p>
      <w:r/>
      <w:r>
        <w:t>The practicalities beneath the headline are more than anecdotes. A prominent piece of research cited by policymakers and parents alike shows a wider pattern of hardship. A Parentkind survey of English families revealed that nearly half (around 47%) are worried about uniform costs, with a disturbing minority reporting drastic compromises such as cutting meals or heating to fund a blazer and other essentials. Market pressures are evident in families’ resort to credit or “buy now, pay later” arrangements, and in the uneven adoption of the planned cost-reducing measures. The Guardian’s summary of the survey notes that many schools still require five or more branded items, with some pupils facing bills approaching £400 when PE kit and other branded pieces are included. While the Government has signalled a willingness to ease the burden now, the pace and extent of change depend on schools complying with voluntary guidance and on independent oversight of price and supply. In this landscape, the Cambridge University-led research referenced in BBC reporting adds another dimension: while uniforms can play a role in discipline and belonging, they may also inadvertently curb activity, particularly for younger girls, if design choices or policy restrict movement. The research stops short of calling for abolition of uniforms but urges policy makers and schools to weigh appearance, practicality and health against the aspiration of uniform equality.</w:t>
      </w:r>
      <w:r/>
    </w:p>
    <w:p>
      <w:r/>
      <w:r>
        <w:t>Policy conversations are moving from sentiment to measure, with political and consumer groups weighing in. The Guardian reported in January that Labour proposed capping branded uniform items to three per child, plus a tie, a reform intended to deliver substantial savings ahead of a broader 2026 framework. The idea has drawn cautious applause from educators and charities, even as industry voices warn that tighter limits could raise unit costs or threaten standards if suppliers are squeezed too hard. The picture, then, is not a simple debate about either keeping uniforms or scrapping them; it is about rebalancing cost, accessibility and quality so that the original intent—a fair start to schooling—doesn’t collapse under the weight of a market that often feels designed for those who can afford to pay more. For many families, the path forward lies in embracing affordable, sustainable options, expanding access to secondhand networks, and ensuring that policy choices are guided by real-world costs rather than idealised ideals of neat, uniform conformity.</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https://www.theguardian.com/commentisfree/2025/aug/21/school-uniforms-great-leveller-expensive-holidays</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https://www.theguardian.com/commentisfree/2025/aug/21/school-uniforms-great-leveller-expensive-holidays</w:t>
        </w:r>
      </w:hyperlink>
      <w:r>
        <w:t xml:space="preserve"> - Lucy Pasha-Robinson argues that the modern school uniform has become an expensive, emotionally charged habit rather than a practical equaliser. She outlines personal costs: blazer £38, cardigan £23, other branded pieces, plus delivery and returns, with some children facing bills close to £400. The piece notes the tradition’s origins in reducing inequality, but questions whether current practice still serves that aim. Government plans to cap branded items at three plus a tie by 2026 are welcomed, yet implementation varies and schools still rely on single suppliers. The author concedes uniforms offer routine and community value, but insists affordability and sustainability must improve.</w:t>
      </w:r>
      <w:r/>
    </w:p>
    <w:p>
      <w:pPr>
        <w:pStyle w:val="ListNumber"/>
        <w:spacing w:line="240" w:lineRule="auto"/>
        <w:ind w:left="720"/>
      </w:pPr>
      <w:r/>
      <w:hyperlink r:id="rId12">
        <w:r>
          <w:rPr>
            <w:color w:val="0000EE"/>
            <w:u w:val="single"/>
          </w:rPr>
          <w:t>https://www.theguardian.com/education/2025/aug/19/parents-skipping-meals-to-afford-school-uniforms-survey-england</w:t>
        </w:r>
      </w:hyperlink>
      <w:r>
        <w:t xml:space="preserve"> - Based on a Parentkind poll of 2,000 English parents, the article reports rising costs of school uniforms and widespread hardship. Nearly half (47%) worry about costs; 29% report sacrifice of meals or heating to fund uniforms; 45% plan to use credit cards; 34% would use Klarna or similar; Some schools require more than five branded items; costs can reach £400 including PE kit. A forthcoming cap from September 2026 would limit branded items to three, plus a tie; many parents prefer unbranded staples from supermarkets. Education Secretary Bridget Phillipson urges voluntary easing now; Parentkind argues this would relieve financial pressure.</w:t>
      </w:r>
      <w:r/>
    </w:p>
    <w:p>
      <w:pPr>
        <w:pStyle w:val="ListNumber"/>
        <w:spacing w:line="240" w:lineRule="auto"/>
        <w:ind w:left="720"/>
      </w:pPr>
      <w:r/>
      <w:hyperlink r:id="rId10">
        <w:r>
          <w:rPr>
            <w:color w:val="0000EE"/>
            <w:u w:val="single"/>
          </w:rPr>
          <w:t>https://www.gov.uk/government/publications/cost-of-school-uniforms-survey-2023</w:t>
        </w:r>
      </w:hyperlink>
      <w:r>
        <w:t xml:space="preserve"> - The Cost of School Uniforms Survey 2023, published by the Department for Education, assesses expenses for England's school uniforms and changes since earlier years. It explains the statutory guidance introduced in 2021 aiming to keep costs down and maximise value for money by limiting branded items and encouraging unbranded alternatives. The report presents data from the 2023 costs, noting variations between primary and secondary uniforms and between regions, and outlines how schools are adjusting policies in light of the guidance. Updates in 2024-25 reflect ongoing monitoring and a push to demonstrate best value for families.</w:t>
      </w:r>
      <w:r/>
    </w:p>
    <w:p>
      <w:pPr>
        <w:pStyle w:val="ListNumber"/>
        <w:spacing w:line="240" w:lineRule="auto"/>
        <w:ind w:left="720"/>
      </w:pPr>
      <w:r/>
      <w:hyperlink r:id="rId11">
        <w:r>
          <w:rPr>
            <w:color w:val="0000EE"/>
            <w:u w:val="single"/>
          </w:rPr>
          <w:t>https://www.bbc.co.uk/news/uk-england-cambridgeshire-68299090</w:t>
        </w:r>
      </w:hyperlink>
      <w:r>
        <w:t xml:space="preserve"> - Cambridge University researchers analysed activity data from over a million children across 135 countries, finding that where uniforms are common, fewer children meet WHO’s recommended 60 minutes of daily physical activity. The study suggests uniforms could act as a barrier to activity, particularly affecting primary school girls, though causation cannot be established. The researchers call on schools to consider uniform design and policy, noting that standards or aesthetics might inadvertently limit exercise opportunities. The findings do not imply uniforms should be abolished; rather they highlight trade-offs between appearance, discipline, and physical health, urging informed policy choices.</w:t>
      </w:r>
      <w:r/>
    </w:p>
    <w:p>
      <w:pPr>
        <w:pStyle w:val="ListNumber"/>
        <w:spacing w:line="240" w:lineRule="auto"/>
        <w:ind w:left="720"/>
      </w:pPr>
      <w:r/>
      <w:hyperlink r:id="rId13">
        <w:r>
          <w:rPr>
            <w:color w:val="0000EE"/>
            <w:u w:val="single"/>
          </w:rPr>
          <w:t>https://www.theguardian.com/education/2025/jan/08/labour-says-cap-on-school-uniform-items-could-save-families-50-a-child</w:t>
        </w:r>
      </w:hyperlink>
      <w:r>
        <w:t xml:space="preserve"> - Guardian reports that Labour argues capping branded school uniform items could save families roughly £50 per child, with ministers pledging to reduce costs ahead of a 2026 law. The article explains that currently many primary and secondary schools still require five or more branded items, sometimes ten, driving up prices. The cap proposal would limit branded items to three, plus a tie for certain schools. Mixed reactions from industry groups: the Schoolwear Association warns it could raise prices or harm standards, while Labour, educators, and charities welcome the move as a step toward affordability and fairness.</w:t>
      </w:r>
      <w:r/>
    </w:p>
    <w:p>
      <w:pPr>
        <w:pStyle w:val="ListNumber"/>
        <w:spacing w:line="240" w:lineRule="auto"/>
        <w:ind w:left="720"/>
      </w:pPr>
      <w:r/>
      <w:hyperlink r:id="rId15">
        <w:r>
          <w:rPr>
            <w:color w:val="0000EE"/>
            <w:u w:val="single"/>
          </w:rPr>
          <w:t>https://schoolwearassociation.co.uk/school-uniform-costs-drop-by-4/</w:t>
        </w:r>
      </w:hyperlink>
      <w:r>
        <w:t xml:space="preserve"> - An industry body presents updated data: in 2024 the average cost of compulsory secondary uniform and sportswear items started at about £92.35 per pupil, a drop from £96.24 the previous year, reflecting a long-term trend driven by unbranded items and government guidance from 2021. The association notes costs are influenced by the number of required items and the durability of garments, arguing that reduced branded requirements improve value for money. The article emphasises that uniforms are used around 195 days a year, underscoring the importance of quality and interchangeability for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21/school-uniforms-great-leveller-expensive-holidays" TargetMode="External"/><Relationship Id="rId10" Type="http://schemas.openxmlformats.org/officeDocument/2006/relationships/hyperlink" Target="https://www.gov.uk/government/publications/cost-of-school-uniforms-survey-2023" TargetMode="External"/><Relationship Id="rId11" Type="http://schemas.openxmlformats.org/officeDocument/2006/relationships/hyperlink" Target="https://www.bbc.co.uk/news/uk-england-cambridgeshire-68299090" TargetMode="External"/><Relationship Id="rId12" Type="http://schemas.openxmlformats.org/officeDocument/2006/relationships/hyperlink" Target="https://www.theguardian.com/education/2025/aug/19/parents-skipping-meals-to-afford-school-uniforms-survey-england" TargetMode="External"/><Relationship Id="rId13" Type="http://schemas.openxmlformats.org/officeDocument/2006/relationships/hyperlink" Target="https://www.theguardian.com/education/2025/jan/08/labour-says-cap-on-school-uniform-items-could-save-families-50-a-child" TargetMode="External"/><Relationship Id="rId14" Type="http://schemas.openxmlformats.org/officeDocument/2006/relationships/hyperlink" Target="https://www.noahwire.com" TargetMode="External"/><Relationship Id="rId15" Type="http://schemas.openxmlformats.org/officeDocument/2006/relationships/hyperlink" Target="https://schoolwearassociation.co.uk/school-uniform-costs-drop-by-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