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Level 7 apprenticeships transform healthcare leadership amid funding and workforce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evolving healthcare landscape, the role of advanced apprenticeships is becoming increasingly crucial, particularly those at Level 7, which correspond to postgraduate qualifications equivalent to a master’s degree. Steven Hurst, director of corporate partnerships at Arden University, highlights the significant impact these apprenticeships have on bridging competency gaps in leadership, healthcare management, and digital transformation within the sector. They provide targeted and flexible learning opportunities tailored to meet the complex and specific needs of healthcare organisations, equipping professionals with the strategic insight and leadership skills essential to modernising services and enhancing operational efficiency.</w:t>
      </w:r>
      <w:r/>
    </w:p>
    <w:p>
      <w:r/>
      <w:r>
        <w:t>Level 7 apprenticeships are strategically important not only for upskilling staff but also for promoting career progression and addressing workforce diversity, particularly by creating pathways for underrepresented groups to advance into leadership roles. This is critical in healthcare, where effective leadership is closely linked to employee satisfaction and retention. Workforce surveys reveal that a substantial proportion of healthcare workers—around one in four—perceive senior leadership as ineffective, underscoring the urgent need for programmes that develop inspiring, capable leaders. With healthcare increasingly reliant on technology, leadership education also emphasises digital competencies and the ethical management of innovations such as AI, telemedicine, and electronic health records.</w:t>
      </w:r>
      <w:r/>
    </w:p>
    <w:p>
      <w:r/>
      <w:r>
        <w:t>However, impending changes to the apprenticeship levy—a tax on UK employers introduced to fund apprenticeship training—coupled with tightening budgets pose challenges for organisations looking to invest in these advanced leadership programmes. Despite this, alternative apprenticeships like Level 6 Chartered Manager Degree Apprenticeships remain accessible through levy funding. These programmes still offer substantial benefits, blending technical skills with leadership development and digital acumen. They align with sector-wide goals to nurture a robust pipeline of future leaders ready to manage growing patient demands and complex healthcare systems.</w:t>
      </w:r>
      <w:r/>
    </w:p>
    <w:p>
      <w:r/>
      <w:r>
        <w:t>These apprenticeship initiatives dovetail with the broader NHS Long Term Workforce Plan, which represents a comprehensive strategy to tackle staffing shortages and enhance workforce capabilities amid demographic shifts and increasing healthcare needs. The plan aims to ramp up clinical-led training through apprenticeships, increasing the proportion of clinical staff trained via these routes from about 7% currently to 22% by 2031/32. This ambitious expansion reflects a commitment to fostering workforce diversity and closing critical skills gaps across multiple professional groups, including nursing associates, allied health professionals, and doctors, with new medical degree apprenticeships being introduced as part of the initiative.</w:t>
      </w:r>
      <w:r/>
    </w:p>
    <w:p>
      <w:r/>
      <w:r>
        <w:t>In addition to bolstering the supply of trained healthcare workers, these efforts emphasize diversity, retention, and leadership development. The Royal College of Paediatrics and Child Health, among other professional bodies, stresses the importance of increasing training places for doctors and allied professionals to meet future healthcare demands. At the same time, organisations like The King's Fund provide detailed analyses of how apprenticeships and expanded training places form part of a multifaceted approach to improving patient care and service delivery.</w:t>
      </w:r>
      <w:r/>
    </w:p>
    <w:p>
      <w:r/>
      <w:r>
        <w:t>Given the considerable pressures on healthcare organisations to balance financial constraints with the urgent need for skill development, strategic workforce planning is more vital than ever. Leaders are encouraged to conduct thorough skills assessments to identify gaps, collaborate closely with education providers specialising in healthcare apprenticeships, and communicate clearly with staff about the benefits and opportunities of these programmes. Developing succession plans through apprenticeships ensures that organisations can sustain leadership pipelines that reflect both current demands and future challenges.</w:t>
      </w:r>
      <w:r/>
    </w:p>
    <w:p>
      <w:r/>
      <w:r>
        <w:t>In sum, apprenticeships—especially at Levels 6 and 7—offer a valuable, adaptable framework for healthcare workforce development. They are instrumental in addressing leadership shortages, enhancing technological proficiency, and supporting career progression. By leveraging these programmes alongside strategic planning and partnerships, healthcare organisations can strengthen their workforces and improve outcomes, even amid financial and operational pressures.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https://healthcaretoday.com/article/healthcare-apprenticeships-positioned-for-better-outcomes</w:t>
        </w:r>
      </w:hyperlink>
      <w:r>
        <w:t xml:space="preserve"> - Please view link - unable to able to access data</w:t>
      </w:r>
      <w:r/>
    </w:p>
    <w:p>
      <w:pPr>
        <w:pStyle w:val="ListNumber"/>
        <w:spacing w:line="240" w:lineRule="auto"/>
        <w:ind w:left="720"/>
      </w:pPr>
      <w:r/>
      <w:hyperlink r:id="rId11">
        <w:r>
          <w:rPr>
            <w:color w:val="0000EE"/>
            <w:u w:val="single"/>
          </w:rPr>
          <w:t>https://www.england.nhs.uk/ltwp/about-the-plan/</w:t>
        </w:r>
      </w:hyperlink>
      <w:r>
        <w:t xml:space="preserve"> - The NHS Long Term Workforce Plan outlines strategies to address staffing shortages and meet the challenges of a growing and ageing population. It includes increasing training places for medical, nursing, and allied health professionals, with a focus on apprenticeships. The plan aims to provide 22% of all training for clinical staff through apprenticeship routes by 2031/32, up from 7% currently. This expansion is intended to enhance workforce diversity and address critical skills gaps in the healthcare sector.</w:t>
      </w:r>
      <w:r/>
    </w:p>
    <w:p>
      <w:pPr>
        <w:pStyle w:val="ListNumber"/>
        <w:spacing w:line="240" w:lineRule="auto"/>
        <w:ind w:left="720"/>
      </w:pPr>
      <w:r/>
      <w:hyperlink r:id="rId12">
        <w:r>
          <w:rPr>
            <w:color w:val="0000EE"/>
            <w:u w:val="single"/>
          </w:rPr>
          <w:t>https://www.nhsemployers.org/publications/nhs-long-term-workforce-plan</w:t>
        </w:r>
      </w:hyperlink>
      <w:r>
        <w:t xml:space="preserve"> - This briefing highlights the significance of apprenticeships in the NHS Long Term Workforce Plan. It details the plan's objectives to increase the number of training places for nursing associates, introduce medical degree apprenticeships, and expand apprenticeship routes for clinical staff. The plan emphasizes apprenticeships as a valuable means to develop and retain the workforce, aiming for 22% of all training for clinical staff to be through apprenticeship routes by 2031/32, up from 7% currently.</w:t>
      </w:r>
      <w:r/>
    </w:p>
    <w:p>
      <w:pPr>
        <w:pStyle w:val="ListNumber"/>
        <w:spacing w:line="240" w:lineRule="auto"/>
        <w:ind w:left="720"/>
      </w:pPr>
      <w:r/>
      <w:hyperlink r:id="rId13">
        <w:r>
          <w:rPr>
            <w:color w:val="0000EE"/>
            <w:u w:val="single"/>
          </w:rPr>
          <w:t>https://www.kingsfund.org.uk/insights-and-analysis/long-reads/nhs-long-term-workforce-plan-explained</w:t>
        </w:r>
      </w:hyperlink>
      <w:r>
        <w:t xml:space="preserve"> - The King's Fund provides an in-depth analysis of the NHS Long Term Workforce Plan, focusing on the expansion of apprenticeships. The plan aims to increase the number of allied health professionals (AHPs) training through apprenticeships, with targets set for various professions by 2031/32. It also outlines plans to double medical school training places and increase GP training places, highlighting apprenticeships as a key strategy to address workforce challenges and improve patient care.</w:t>
      </w:r>
      <w:r/>
    </w:p>
    <w:p>
      <w:pPr>
        <w:pStyle w:val="ListNumber"/>
        <w:spacing w:line="240" w:lineRule="auto"/>
        <w:ind w:left="720"/>
      </w:pPr>
      <w:r/>
      <w:hyperlink r:id="rId14">
        <w:r>
          <w:rPr>
            <w:color w:val="0000EE"/>
            <w:u w:val="single"/>
          </w:rPr>
          <w:t>https://www.rcpch.ac.uk/news-events/news/nhs-long-term-workforce-plan-england-briefing</w:t>
        </w:r>
      </w:hyperlink>
      <w:r>
        <w:t xml:space="preserve"> - The Royal College of Paediatrics and Child Health (RCPCH) briefing discusses the NHS Long Term Workforce Plan's commitments, including the introduction of medical degree apprenticeships. The plan aims to double the number of undergraduate medical school training places to 15,000 by 2031/32 and increase GP training places by 50% to 6,000 by 2031/32. It also focuses on expanding training for allied health professionals and other healthcare roles to address workforce shortages and improve service delivery.</w:t>
      </w:r>
      <w:r/>
    </w:p>
    <w:p>
      <w:pPr>
        <w:pStyle w:val="ListNumber"/>
        <w:spacing w:line="240" w:lineRule="auto"/>
        <w:ind w:left="720"/>
      </w:pPr>
      <w:r/>
      <w:hyperlink r:id="rId10">
        <w:r>
          <w:rPr>
            <w:color w:val="0000EE"/>
            <w:u w:val="single"/>
          </w:rPr>
          <w:t>https://www.nottstraininghub.nhs.uk/news/explore-level-7-apprenticeships/</w:t>
        </w:r>
      </w:hyperlink>
      <w:r>
        <w:t xml:space="preserve"> - Nottinghamshire Training Hub explores Level 7 apprenticeships, which are postgraduate-level qualifications equivalent to a master’s degree. These apprenticeships are designed to help professionals develop advanced skills, leadership capabilities, and strategic insight. The article highlights the benefits of Level 7 apprenticeships in the healthcare sector, including addressing competency gaps in leadership, healthcare management, and digital transformation. It also discusses the role of these apprenticeships in supporting career mobility and fostering diverse leadership within healthcare organisations.</w:t>
      </w:r>
      <w:r/>
    </w:p>
    <w:p>
      <w:pPr>
        <w:pStyle w:val="ListNumber"/>
        <w:spacing w:line="240" w:lineRule="auto"/>
        <w:ind w:left="720"/>
      </w:pPr>
      <w:r/>
      <w:hyperlink r:id="rId15">
        <w:r>
          <w:rPr>
            <w:color w:val="0000EE"/>
            <w:u w:val="single"/>
          </w:rPr>
          <w:t>https://www.health.org.uk/reports-and-analysis/analysis/how-feasible-are-the-nhs-long-term-workforce-plan-commitments-on</w:t>
        </w:r>
      </w:hyperlink>
      <w:r>
        <w:t xml:space="preserve"> - The Health Foundation analyses the feasibility of the NHS Long Term Workforce Plan's commitments, particularly focusing on the expansion of training places. The report examines the implications of increasing training intakes for clinical healthcare professionals, including the need for a significant rise in the proportion of first-year student enrolments in NHS clinical professions. It discusses the challenges and considerations in meeting the plan's targets for medical, nursing, and allied health professional training places by 2031/32.</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althcaretoday.com/article/healthcare-apprenticeships-positioned-for-better-outcomes" TargetMode="External"/><Relationship Id="rId10" Type="http://schemas.openxmlformats.org/officeDocument/2006/relationships/hyperlink" Target="https://www.nottstraininghub.nhs.uk/news/explore-level-7-apprenticeships/" TargetMode="External"/><Relationship Id="rId11" Type="http://schemas.openxmlformats.org/officeDocument/2006/relationships/hyperlink" Target="https://www.england.nhs.uk/ltwp/about-the-plan/" TargetMode="External"/><Relationship Id="rId12" Type="http://schemas.openxmlformats.org/officeDocument/2006/relationships/hyperlink" Target="https://www.nhsemployers.org/publications/nhs-long-term-workforce-plan" TargetMode="External"/><Relationship Id="rId13" Type="http://schemas.openxmlformats.org/officeDocument/2006/relationships/hyperlink" Target="https://www.kingsfund.org.uk/insights-and-analysis/long-reads/nhs-long-term-workforce-plan-explained" TargetMode="External"/><Relationship Id="rId14" Type="http://schemas.openxmlformats.org/officeDocument/2006/relationships/hyperlink" Target="https://www.rcpch.ac.uk/news-events/news/nhs-long-term-workforce-plan-england-briefing" TargetMode="External"/><Relationship Id="rId15" Type="http://schemas.openxmlformats.org/officeDocument/2006/relationships/hyperlink" Target="https://www.health.org.uk/reports-and-analysis/analysis/how-feasible-are-the-nhs-long-term-workforce-plan-commitments-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