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proposed international student levy risks £1.8bn annual economic fallout and university destabilisation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proposal to impose a 6% levy on international student tuition fees, coupled with a reduction in graduate visas from two years to 18 months, threatens to significantly undermine the financial stability of universities and the broader economy. A report by Public First, authored by partner Jonathan Simons, warns that such measures could lead to a £1.8 billion loss to the UK economy in the first year alone, with London facing the most severe impact. Simons emphasises that around 40% of UK universities are already operating in deficit, suggesting that the levy would exacerbate financial pressures, leading to job losses, fewer university places for UK students, and a decline in critical research investment.</w:t>
      </w:r>
      <w:r/>
    </w:p>
    <w:p>
      <w:r/>
      <w:r>
        <w:t>The Public First report projects a substantial decline in international student numbers, potentially deterring over 77,000 students within five years. This would translate into 33,000 fewer domestic student places in the first year and 135,000 fewer over five years. The economic fallout is expected to be widespread, with nine out of twelve UK regions facing losses exceeding £100 million in the immediate term. London alone could see a £480 million reduction, followed by Scotland at £197 million, and the South East at £163 million. Given that international students contribute significantly to university budgets, this drop could have a profound ripple effect on local economies and university finances.</w:t>
      </w:r>
      <w:r/>
    </w:p>
    <w:p>
      <w:r/>
      <w:r>
        <w:t>Major universities are particularly vulnerable. Institutions such as University College London (UCL) could face annual losses upwards of £42 million due to the levy. Reports from Higher Education Policy Institute estimate that English universities might collectively lose around £621 million each year. The challenge posed by the levy could force universities to absorb costs, pass them onto students, or cut back on international recruitment – each scenario threatening the quality of teaching, research, and the global standing of UK higher education. This is especially concerning given that leading universities like UCL, Imperial College, and the London School of Economics rely heavily on international fee income.</w:t>
      </w:r>
      <w:r/>
    </w:p>
    <w:p>
      <w:r/>
      <w:r>
        <w:t>The risks extend beyond immediate financial burdens. A study highlighted by Reuters underscores a 63% drop in international postgraduate student registrations for the upcoming academic year following new visa regulations. Restricting the graduate route, which currently permits graduates to work in the UK for two years post-study, threatens employment opportunities for graduates and risks triggering job losses and course closures. These restrictions may also diminish the UK’s appeal as a global education hub, threatening its competitive edge in attracting talented students worldwide.</w:t>
      </w:r>
      <w:r/>
    </w:p>
    <w:p>
      <w:r/>
      <w:r>
        <w:t>The financial strain on universities is already evident in regions like Yorkshire, where four out of ten major universities ran at a loss during the 2022/23 academic year. Staff reductions and programme cuts have been necessary, with additional declines in international student numbers potentially pushing more institutions into precarious debt. Such developments raise serious concerns not only for the universities themselves but also for their communities and the broader UK economy, which benefits from the international student presence.</w:t>
      </w:r>
      <w:r/>
    </w:p>
    <w:p>
      <w:r/>
      <w:r>
        <w:t>In summary, the proposed levy and visa restrictions pose a significant threat to the sustainability of UK universities and the wider economy. While the government may view these measures as a means to reform immigration controls, the potential adverse effects on university finances, research funding, student opportunities, and regional economies are considerable and warrant thorough reconsideration.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https://www.standard.co.uk/news/politics/student-visas-levies-loss-uk-economy-london-immigration-system-b1249689.html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https://www.standard.co.uk/news/politics/student-visas-levies-loss-uk-economy-london-immigration-system-b1249689.html</w:t>
        </w:r>
      </w:hyperlink>
      <w:r>
        <w:t xml:space="preserve"> - The article discusses the UK government's proposal to impose a 6% levy on international student tuition fees and reduce graduate visas from two years to 18 months. A report by Public First estimates that this could lead to a £1.8 billion loss to the economy in the first year, with London being the most affected region. The report also suggests that the levy could deter over 77,000 international students in five years, resulting in 33,000 fewer domestic student places in the first year and 135,000 over five years. Universities, already facing financial challenges, may experience job losses and cuts in research investment due to the reduced income from international students.</w:t>
      </w:r>
      <w:r/>
    </w:p>
    <w:p>
      <w:pPr>
        <w:pStyle w:val="ListNumber"/>
        <w:spacing w:line="240" w:lineRule="auto"/>
        <w:ind w:left="720"/>
      </w:pPr>
      <w:r/>
      <w:hyperlink r:id="rId10">
        <w:r>
          <w:rPr>
            <w:color w:val="0000EE"/>
            <w:u w:val="single"/>
          </w:rPr>
          <w:t>https://www.itv.com/news/2025-09-25/international-student-levy-could-lead-to-18bn-loss-in-first-year-report-warns</w:t>
        </w:r>
      </w:hyperlink>
      <w:r>
        <w:t xml:space="preserve"> - This article reports on a study by Public First, which estimates that the proposed 6% levy on international student tuition fees could result in a £1.8 billion loss to the UK economy in the first year. The impact would be most significant in London, with a projected loss of £480 million, followed by Scotland (£197 million) and the South East (£163 million). The study also suggests that nine out of 12 UK regions would face losses exceeding £100 million in the first year due to a decline in international student numbers.</w:t>
      </w:r>
      <w:r/>
    </w:p>
    <w:p>
      <w:pPr>
        <w:pStyle w:val="ListNumber"/>
        <w:spacing w:line="240" w:lineRule="auto"/>
        <w:ind w:left="720"/>
      </w:pPr>
      <w:r/>
      <w:hyperlink r:id="rId11">
        <w:r>
          <w:rPr>
            <w:color w:val="0000EE"/>
            <w:u w:val="single"/>
          </w:rPr>
          <w:t>https://www.timeshighereducation.com/news/big-universities-face-ps20-million-bill-foreign-student-tax</w:t>
        </w:r>
      </w:hyperlink>
      <w:r>
        <w:t xml:space="preserve"> - The article examines the potential financial impact of the proposed 6% levy on international student tuition fees. It highlights that large universities, such as University College London (UCL), could face significant losses, with UCL potentially losing £42 million annually. The article also discusses the broader implications for the higher education sector, noting that some institutions may need to absorb the levy costs, pass them on to students, or reduce international recruitment, all of which could have adverse effects on teaching, research, and global competitiveness.</w:t>
      </w:r>
      <w:r/>
    </w:p>
    <w:p>
      <w:pPr>
        <w:pStyle w:val="ListNumber"/>
        <w:spacing w:line="240" w:lineRule="auto"/>
        <w:ind w:left="720"/>
      </w:pPr>
      <w:r/>
      <w:hyperlink r:id="rId12">
        <w:r>
          <w:rPr>
            <w:color w:val="0000EE"/>
            <w:u w:val="single"/>
          </w:rPr>
          <w:t>https://www.thenationalnews.com/news/uk/2025/08/08/tax-on-international-student-fees-is-a-shadow-looming-large-over-uk-universities/</w:t>
        </w:r>
      </w:hyperlink>
      <w:r>
        <w:t xml:space="preserve"> - This article discusses the potential consequences of a proposed 6% levy on international student tuition fees. It reports that the Higher Education Policy Institute estimates the levy could cost English universities £621 million annually. The article also highlights concerns that the levy could make UK institutions less competitive globally, leading to cuts in teaching and research budgets. Major universities, including UCL, Imperial College, and the London School of Economics, derive a significant portion of their fee income from international students, making them particularly vulnerable to the proposed levy.</w:t>
      </w:r>
      <w:r/>
    </w:p>
    <w:p>
      <w:pPr>
        <w:pStyle w:val="ListNumber"/>
        <w:spacing w:line="240" w:lineRule="auto"/>
        <w:ind w:left="720"/>
      </w:pPr>
      <w:r/>
      <w:hyperlink r:id="rId13">
        <w:r>
          <w:rPr>
            <w:color w:val="0000EE"/>
            <w:u w:val="single"/>
          </w:rPr>
          <w:t>https://www.reuters.com/world/uk/uk-universities-risk-international-student-numbers-plunge-report-says-2024-05-14/</w:t>
        </w:r>
      </w:hyperlink>
      <w:r>
        <w:t xml:space="preserve"> - This Reuters article reports on a government-commissioned study warning that UK universities may face collapse if further restrictions are imposed on international student numbers. The study notes a 63% decline in international postgraduate student registrations for the upcoming academic year due to new visa regulations. It also highlights concerns that limiting the graduate route, which allows students to work for two years post-graduation, could lead to job losses and course closures, potentially affecting the UK's global competitiveness in higher education.</w:t>
      </w:r>
      <w:r/>
    </w:p>
    <w:p>
      <w:pPr>
        <w:pStyle w:val="ListNumber"/>
        <w:spacing w:line="240" w:lineRule="auto"/>
        <w:ind w:left="720"/>
      </w:pPr>
      <w:r/>
      <w:hyperlink r:id="rId14">
        <w:r>
          <w:rPr>
            <w:color w:val="0000EE"/>
            <w:u w:val="single"/>
          </w:rPr>
          <w:t>https://www.bbc.co.uk/news/articles/clkk89vd4edo</w:t>
        </w:r>
      </w:hyperlink>
      <w:r>
        <w:t xml:space="preserve"> - The BBC article reports that universities across Yorkshire have warned that planned cuts to the number of international students could push more institutions into debt. Analysis found that four of the ten major universities in the region ran at a loss in 2022/23, leading to staff cuts and reduced course offerings. The article highlights the financial challenges faced by universities due to declining international student numbers and the potential impact on domestic students and the local economy.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student-visas-levies-loss-uk-economy-london-immigration-system-b1249689.html" TargetMode="External"/><Relationship Id="rId10" Type="http://schemas.openxmlformats.org/officeDocument/2006/relationships/hyperlink" Target="https://www.itv.com/news/2025-09-25/international-student-levy-could-lead-to-18bn-loss-in-first-year-report-warns" TargetMode="External"/><Relationship Id="rId11" Type="http://schemas.openxmlformats.org/officeDocument/2006/relationships/hyperlink" Target="https://www.timeshighereducation.com/news/big-universities-face-ps20-million-bill-foreign-student-tax" TargetMode="External"/><Relationship Id="rId12" Type="http://schemas.openxmlformats.org/officeDocument/2006/relationships/hyperlink" Target="https://www.thenationalnews.com/news/uk/2025/08/08/tax-on-international-student-fees-is-a-shadow-looming-large-over-uk-universities/" TargetMode="External"/><Relationship Id="rId13" Type="http://schemas.openxmlformats.org/officeDocument/2006/relationships/hyperlink" Target="https://www.reuters.com/world/uk/uk-universities-risk-international-student-numbers-plunge-report-says-2024-05-14/" TargetMode="External"/><Relationship Id="rId14" Type="http://schemas.openxmlformats.org/officeDocument/2006/relationships/hyperlink" Target="https://www.bbc.co.uk/news/articles/clkk89vd4edo"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