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Rising childcare costs in the UK deepen workforce and gender inequality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steep rise and continued high cost of childcare in the UK is placing significant pressure on families, influencing parental decisions and labour market dynamics in profound ways. Many prospective mothers are deferring having children to prioritise their careers, a choice heavily shaped by childcare affordability and availability. The UK ranks as the third-most expensive country globally for childcare, with fees consuming a hefty proportion of household incomes—an issue that remains largely unresolved despite government interventions.</w:t>
      </w:r>
      <w:r/>
    </w:p>
    <w:p>
      <w:r/>
      <w:r>
        <w:t>Data from the Organisation for Economic Cooperation and Development (OECD) reveals that childcare in the UK absorbs around 19 per cent of the average income for a couple with two children. This figure positions the UK above the OECD average of 10 per cent and far surpasses many European nations such as France, Poland, and the Netherlands, where childcare costs range between 7 to 11 per cent of average income. In contrast, only countries like New Zealand and Switzerland have higher ratios. These stark figures underscore the financial burden borne by UK families just to access basic childcare services.</w:t>
      </w:r>
      <w:r/>
    </w:p>
    <w:p>
      <w:r/>
      <w:r>
        <w:t>Further compounding this issue, recent analyses indicate that nursery fees are likely to continue climbing. The National Day Nurseries Association (NDNA) highlights that while government funding for childcare providers is set to increase by a modest 4 per cent, staffing costs are rising at about 15 per cent. This growing mismatch means many nurseries face financial losses unless they raise prices, a move that will inevitably be passed onto parents. An NDNA poll of over 700 nurseries reflects that some expect to lose money due to recent national insurance contribution hikes and other pressures, with 96 per cent preparing to increase fees by an average of 10 per cent.</w:t>
      </w:r>
      <w:r/>
    </w:p>
    <w:p>
      <w:r/>
      <w:r>
        <w:t>The government has introduced measures, such as offering 15 hours of free childcare weekly for children aged 9 months to 2 years and extending 30 free hours to all children under five from September. However, these policies have yet to offset the soaring costs fully, especially for full-time childcare. For families relying on full-time care, expenses can range from about £6,500 to over £14,000 annually per child, consuming up to 37 to 43 per cent of average household disposable income, even after accounting for tax-free childcare benefits. Consequently, many parents still face a sizeable financial burden, with the need to fund additional hours beyond the free entitlements.</w:t>
      </w:r>
      <w:r/>
    </w:p>
    <w:p>
      <w:r/>
      <w:r>
        <w:t>This childcare cost crisis also has broader societal and economic repercussions, particularly impacting gender equality in the workforce. Britain’s position in workplace gender equality rankings has slipped, now standing 14th among 33 OECD countries, falling behind nations like Poland and Hungary. Experts attribute this decline partly to prohibitive childcare costs forcing many mothers out of employment. Research from PwC and the British Chamber of Commerce reveals that high nursery fees and shrinking childcare availability are leading women to exit or reduce their workforce participation, which in turn exacerbates the gender pay gap. The UK gender pay gap recently widened to 14.4 per cent, with the “motherhood penalty” cited as a dominant driver.</w:t>
      </w:r>
      <w:r/>
    </w:p>
    <w:p>
      <w:r/>
      <w:r>
        <w:t>The disproportionate childcare burden on families, especially those with younger children, aligns with rising living costs and stagnant wage growth. Since 2008, childcare expenses have surged dramatically, outpacing wage increases significantly. The Trade Union Congress (TUC) has highlighted that childcare costs have risen up to seven times faster than wages in some regions, such as London and the East Midlands. For many parents, particularly single parents, the high costs push them to either reduce working hours or leave employment altogether, underscoring the need for more comprehensive childcare support starting from the end of maternity leave.</w:t>
      </w:r>
      <w:r/>
    </w:p>
    <w:p>
      <w:r/>
      <w:r>
        <w:t>International comparisons accentuate the UK's challenges. Countries like Denmark cap childcare costs at around 30 per cent of actual expenses, with government subsidies keeping costs manageable for families. In contrast, UK families face one of the steepest financial burdens, with some couples paying nearly a third of their income on childcare. This disparity points to the urgent necessity for policy reforms to make childcare more affordable and accessible, thereby supporting working parents and improving gender equality in the labour market.</w:t>
      </w:r>
      <w:r/>
    </w:p>
    <w:p>
      <w:r/>
      <w:r>
        <w:t>In summary, the UK's unwieldy childcare costs represent a major barrier for families, with knock-on effects that extend into workforce participation and gender equality. Despite government measures offering some relief, the sector continues to struggle under rising operational costs and insufficient funding, exacerbating financial strains on parents and contributing to workforce inequalities. Addressing these challenges will require sustained policy commitment to funding childcare fairly, expanding accessible provision, and ensuring wages can keep pace with the growing cost of raising young children.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[3]</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13">
        <w:r>
          <w:rPr>
            <w:color w:val="0000EE"/>
            <w:u w:val="single"/>
          </w:rPr>
          <w:t>[5]</w:t>
        </w:r>
      </w:hyperlink>
      <w:r>
        <w:t xml:space="preserve"> </w:t>
      </w:r>
      <w:r/>
    </w:p>
    <w:p>
      <w:pPr>
        <w:pStyle w:val="ListBullet"/>
        <w:spacing w:line="240" w:lineRule="auto"/>
        <w:ind w:left="720"/>
      </w:pPr>
      <w:r/>
      <w:r>
        <w:t xml:space="preserve">Paragraph 8 – </w:t>
      </w:r>
      <w:hyperlink r:id="rId11">
        <w:r>
          <w:rPr>
            <w:color w:val="0000EE"/>
            <w:u w:val="single"/>
          </w:rPr>
          <w:t>[4]</w:t>
        </w:r>
      </w:hyperlink>
      <w:r>
        <w:t xml:space="preserve">, </w:t>
      </w:r>
      <w:hyperlink r:id="rId10">
        <w:r>
          <w:rPr>
            <w:color w:val="0000EE"/>
            <w:u w:val="single"/>
          </w:rPr>
          <w:t>[2]</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https://www.standard.co.uk/news/london/primary-school-london-numbers-down-why-b1249673.html</w:t>
        </w:r>
      </w:hyperlink>
      <w:r>
        <w:t xml:space="preserve"> - Please view link - unable to able to access data</w:t>
      </w:r>
      <w:r/>
    </w:p>
    <w:p>
      <w:pPr>
        <w:pStyle w:val="ListNumber"/>
        <w:spacing w:line="240" w:lineRule="auto"/>
        <w:ind w:left="720"/>
      </w:pPr>
      <w:r/>
      <w:hyperlink r:id="rId10">
        <w:r>
          <w:rPr>
            <w:color w:val="0000EE"/>
            <w:u w:val="single"/>
          </w:rPr>
          <w:t>https://www.the-independent.com/news/uk/politics/nursery-fees-childcare-uk-worldwide-nic-national-insurance-b2695595.html</w:t>
        </w:r>
      </w:hyperlink>
      <w:r>
        <w:t xml:space="preserve"> - The UK is among the top five most expensive countries for childcare, with nursery fees set to rise again. Increases to government funding for childcare providers will not keep pace with the increased costs, according to calculations by the National Day Nurseries Association (NDNA), meaning that nurseries and parents will be left to bear the price. Funding rates for childcare will increase by just 4 per cent on average, while nursery staffing costs will increase by an average of 15 per cent, according to the NDNA. The UK is already one of the most expensive countries in the world for childcare, amounting to 19 per cent of average income, according to OECD estimates in 2022. The study found that nurseries will make a loss of £2.25 per hour for 3-4 year olds, and £1.64 for 2 year olds. The NDNA say that 80 per cent of childcare places in England will be paid for by the government from September; but that the government is “unwilling” to pay an adequate price. “Simply put, if the sector’s most significant customer is not paying their fair share, nurseries have to find this money from somewhere else or close their doors,” said Purnima Tanuku, chief executive at NDNA. According to the OECD’s latest estimates in 2022, for a couple with two children, childcare costs make up 19 per cent of average wages in the UK. Further details about the estimates are in the graph above. This makes the UK the fourth most expensive country for childcare, based on data collected by the OECD in 2022; and well above the OECD average of 10 per cent. The most expensive country is New Zealand, with childcare costs eating up 37 per cent of the average income; followed by the United States at 32 per cent. Full-time childcare is essential for many working families, in the period before children enter the school system; particularly since statutory maternity leave in the UK is only paid up to 39 weeks, while children do not go to school until aged five. Childcare in the UK is far more expensive than most other European countries, including France (7 per cent of average income), Poland (8 per cent), and the Netherlands (11 per cent). Yet analysis by the Independent suggests that costs to UK families could be higher on average. Estimates from Moneyhelper suggest that the average cost of childcare for those with young children ranges from £125.91 per week for a part-time registered childminder, to £285.31 per week for a full-time day nursery. Overall, these figures range from around £6,500 a year to more than £14,000 for a child under two, depending on the level of care and the number of hours needed. The average disposable household income in the UK, meanwhile, sits at just £34,500 in 2023 according to the Office for National Statistics; this is the average amount of money, including employment and benefits, after taxes. Under these projections, full-time childcare for a child under two could end up costing 37 to 43 per cent of household income on average. When factoring in up to £2,000 in tax-free childcare benefits which parents can claim each year, full-time childcare with a childminder or in daycare could still cost 31 to 37 per cent of the average income, according to our analysis. From September 2024, the government began partially funding childcare for children aged 9 months to 2 years old, with 15 hours of free childcare a week; while children aged 3 and 4 years old can be eligible for 30 free hours of childcare a week. From September this year, the 30 hours a week of free childcare will be extended to all children under the age of five. Currently, however, parents with children under the age of two who need full-time childcare to work may still need to pay for 25 to 35 hours of childcare alongside the 15 hours free, depending on their schedules and responsibilities. This could still amount to £4,547 a year on the lowest end (childminder for 25 hours a week) and £8,385 on the higher end (day nursery for 50 hours a week), both accounting for the £2,000 saving in tax-free childcare.</w:t>
      </w:r>
      <w:r/>
    </w:p>
    <w:p>
      <w:pPr>
        <w:pStyle w:val="ListNumber"/>
        <w:spacing w:line="240" w:lineRule="auto"/>
        <w:ind w:left="720"/>
      </w:pPr>
      <w:r/>
      <w:hyperlink r:id="rId12">
        <w:r>
          <w:rPr>
            <w:color w:val="0000EE"/>
            <w:u w:val="single"/>
          </w:rPr>
          <w:t>https://www.telegraph.co.uk/business/2023/03/07/motherhood-penalty-leaves-british-gender-equality-worse-poland/</w:t>
        </w:r>
      </w:hyperlink>
      <w:r>
        <w:t xml:space="preserve"> - Britain has fallen behind Poland and Hungary in gender equality rankings as excessively high childcare costs keep women out of the workforce. The UK now ranks 14th among 33 OECD countries for workplace equality, according to a new report from PwC. Britain has fallen five places in the rankings over the last year, dropping behind Finland, Belgium, Ireland, Hungary and Poland. PwC said rising childcare costs were keeping British mothers out of the workforce and holding back their lifetime career progression. Nursery fees in Britain have risen by a fifth since 2017, significantly outpacing inflation. The availability of childcare providers has shrunk by 10pc in the past four years. Larice Stielow, senior economist at PwC, said: “For many it is more affordable to leave work than remain in employment and pay for childcare, especially for families at lower income levels.” PwC found the gender pay gap in the UK grew by 2.4 percentage points to 14.4pc. Britain's increase was four times the OECD average. Ms Stielow said: “The motherhood penalty is now the most significant driver of the gender pay gap and, in the UK, women are being hit even harder by the rising cost of living and increasing cost of childcare.” Parents in the UK contend with much higher childcare costs than other developed nations. British parents typically spend almost a third of their monthly income on childcare, compared to just 1pc for German couples, PwC said. Separate research published by the British Chamber of Commerce on Tuesday found that women were nearly twice as likely as men to say childcare responsibilities had hurt their career progression. Two thirds of mothers said caring duties had held them back, the BCC said. Chancellor Jeremy Hunt is reportedly considering some giveaways for parents in next week’s Budget in an effort to help more parents back to work and address large-scale labour shortages. Businesses have urged the Chancellor to extend free childcare hours to parents with young children, however, the Treasury is understood to believe this would be too expensive.</w:t>
      </w:r>
      <w:r/>
    </w:p>
    <w:p>
      <w:pPr>
        <w:pStyle w:val="ListNumber"/>
        <w:spacing w:line="240" w:lineRule="auto"/>
        <w:ind w:left="720"/>
      </w:pPr>
      <w:r/>
      <w:hyperlink r:id="rId11">
        <w:r>
          <w:rPr>
            <w:color w:val="0000EE"/>
            <w:u w:val="single"/>
          </w:rPr>
          <w:t>https://www.standard.co.uk/news/uk/childcare-costs-uk-countries-parents-children-london-b1061671.html</w:t>
        </w:r>
      </w:hyperlink>
      <w:r>
        <w:t xml:space="preserve"> - Childcare costs are already among the highest in the world in the UK, and now 96 per cent of nurseries are preparing to raise fees as a result of the Government's increase in employer national insurance contributions (NICs). One in seven nurseries nationally believe they will lose money this year as a result of tax increases, according to a National Day Nurseries Association (NDNA) poll of 730 facilities. Higher NICs will require nurseries to hike fees by an average of 10 per cent, making childcare in the UK even more expensive for many parents. According to the NDNA, the government will cover 80 per cent of childcare costs in England starting in September, but they are "unwilling" to pay a reasonable amount. But the support available in the UK is also not generous compared with other countries. The UK is the third-most expensive country for childcare in the world, based on a couple earning the average wage, according to data from the OECD. The only countries that are more expensive are Switzerland and New Zealand. For couples earning 67 per cent of the average wage, the UK is the most expensive country for childcare, alongside the Czech Republic and Cyprus. For couples earning the minimum wage, the UK is the second-most expensive country, after the Czech Republic. Nordic countries are considered to be among the best countries in the world for childcare. Childcare costs in Denmark are capped at 30 per cent of the actual cost – about £460 per month, according to the World Economic Forum.</w:t>
      </w:r>
      <w:r/>
    </w:p>
    <w:p>
      <w:pPr>
        <w:pStyle w:val="ListNumber"/>
        <w:spacing w:line="240" w:lineRule="auto"/>
        <w:ind w:left="720"/>
      </w:pPr>
      <w:r/>
      <w:hyperlink r:id="rId13">
        <w:r>
          <w:rPr>
            <w:color w:val="0000EE"/>
            <w:u w:val="single"/>
          </w:rPr>
          <w:t>https://www.theguardian.com/money/2017/oct/20/childcare-costs-in-england-rise-up-to-seven-times-faster-than-wages</w:t>
        </w:r>
      </w:hyperlink>
      <w:r>
        <w:t xml:space="preserve"> - The cost of childcare for young children in England has risen up to seven times faster than wages since 2008, analysis shows. TUC research published on Friday shows that childcare costs for parents with a one-year-old have soared by almost half (48%) over a period when their wages have fallen after adjusting for inflation, albeit rising by 12% in cash terms. The difference in the rate of increase was greatest in London, where childcare costs rose 7.4 times faster than pay between 2008 and 2016, and the East Midlands, where they rose seven times quicker. Unlike parents with older children who have not started school, most of the 950,000 working parents with one-year-olds do not get any state help, meaning the costs are eating into their family budgets, the union says. The TUC general secretary, Frances O’Grady, said: “The cost of childcare is spiralling but wages aren’t keeping pace. Parents are spending more and more of their salaries on childcare, and the picture is even worse for single parents. “Nearly a million working parents with one-year-old kids have eye-watering childcare bills. There is a real gap in childcare support for one-year-olds until government assistance kicks in at age two. “Parents need subsidised, affordable childcare from as soon as maternity leave finishes to enable them to continue working, and so mums don’t continue to have to make that choice between having a family and a career.” To coincide with the publication of the figures showing the relative rise in childcare costs, it is demanding that the government also does more to increase affordability of nursery places. It proposes universal free childcare from the end of maternity leave, more funding to enable local authorities to provide care, and a greater role for employers, either through direct subsidy to employees or the provision of on-site creches. The childcare cost figures, provided by the Family and Childcare Trust (FCT), showed that they rose the most in the West Midlands (67%), followed by the East Midlands (64%) and the north-east (62%). The smallest increase was in the east of England (35%), which saw childcare costs rise 2.9 times faster than wages since 2008. The FCT chief executive, Ellen Broomé, said: “For too many parents, however, high childcare costs mean that it does not pay to work. Low-income families claiming universal credit typically take home just £1.96 per hour after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primary-school-london-numbers-down-why-b1249673.html" TargetMode="External"/><Relationship Id="rId10" Type="http://schemas.openxmlformats.org/officeDocument/2006/relationships/hyperlink" Target="https://www.the-independent.com/news/uk/politics/nursery-fees-childcare-uk-worldwide-nic-national-insurance-b2695595.html" TargetMode="External"/><Relationship Id="rId11" Type="http://schemas.openxmlformats.org/officeDocument/2006/relationships/hyperlink" Target="https://www.standard.co.uk/news/uk/childcare-costs-uk-countries-parents-children-london-b1061671.html" TargetMode="External"/><Relationship Id="rId12" Type="http://schemas.openxmlformats.org/officeDocument/2006/relationships/hyperlink" Target="https://www.telegraph.co.uk/business/2023/03/07/motherhood-penalty-leaves-british-gender-equality-worse-poland/" TargetMode="External"/><Relationship Id="rId13" Type="http://schemas.openxmlformats.org/officeDocument/2006/relationships/hyperlink" Target="https://www.theguardian.com/money/2017/oct/20/childcare-costs-in-england-rise-up-to-seven-times-faster-than-wage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